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95A11" w14:textId="273CC6F6" w:rsidR="00A3312A" w:rsidRPr="004A2D9A" w:rsidRDefault="00F57A4F" w:rsidP="0037586F">
      <w:pPr>
        <w:rPr>
          <w:rFonts w:ascii="Times New Roman" w:hAnsi="Times New Roman"/>
          <w:b/>
          <w:szCs w:val="24"/>
        </w:rPr>
      </w:pPr>
      <w:r w:rsidRPr="004A2D9A">
        <w:rPr>
          <w:rFonts w:ascii="Times New Roman" w:eastAsia="Calibri" w:hAnsi="Times New Roman"/>
          <w:b/>
          <w:noProof/>
          <w:szCs w:val="24"/>
        </w:rPr>
        <w:drawing>
          <wp:anchor distT="0" distB="0" distL="114300" distR="114300" simplePos="0" relativeHeight="251659264" behindDoc="1" locked="0" layoutInCell="1" allowOverlap="1" wp14:anchorId="6A7104A4" wp14:editId="02AD0E36">
            <wp:simplePos x="0" y="0"/>
            <wp:positionH relativeFrom="column">
              <wp:posOffset>2044065</wp:posOffset>
            </wp:positionH>
            <wp:positionV relativeFrom="paragraph">
              <wp:posOffset>12700</wp:posOffset>
            </wp:positionV>
            <wp:extent cx="1543050" cy="863914"/>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5804" cy="865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D0F94C" w14:textId="65AFE04D" w:rsidR="00A3312A" w:rsidRPr="004A2D9A" w:rsidRDefault="00A3312A" w:rsidP="0081336E">
      <w:pPr>
        <w:jc w:val="left"/>
        <w:rPr>
          <w:rFonts w:ascii="Times New Roman" w:hAnsi="Times New Roman"/>
          <w:b/>
          <w:szCs w:val="24"/>
        </w:rPr>
      </w:pPr>
    </w:p>
    <w:p w14:paraId="69F89825" w14:textId="77777777" w:rsidR="00E71622" w:rsidRPr="004A2D9A" w:rsidRDefault="00E71622" w:rsidP="00E71622">
      <w:pPr>
        <w:rPr>
          <w:rFonts w:ascii="Times New Roman" w:hAnsi="Times New Roman"/>
          <w:szCs w:val="24"/>
        </w:rPr>
      </w:pPr>
    </w:p>
    <w:p w14:paraId="393A39ED" w14:textId="77777777" w:rsidR="005E6734" w:rsidRDefault="005E6734" w:rsidP="009E69C8">
      <w:pPr>
        <w:jc w:val="center"/>
        <w:rPr>
          <w:rFonts w:ascii="Times New Roman" w:hAnsi="Times New Roman"/>
          <w:b/>
          <w:szCs w:val="24"/>
        </w:rPr>
      </w:pPr>
    </w:p>
    <w:p w14:paraId="31ABBC48" w14:textId="77777777" w:rsidR="005E6734" w:rsidRDefault="005E6734" w:rsidP="009E69C8">
      <w:pPr>
        <w:jc w:val="center"/>
        <w:rPr>
          <w:rFonts w:ascii="Times New Roman" w:hAnsi="Times New Roman"/>
          <w:b/>
          <w:szCs w:val="24"/>
        </w:rPr>
      </w:pPr>
    </w:p>
    <w:p w14:paraId="00F1C4D9" w14:textId="77777777" w:rsidR="009E69C8" w:rsidRPr="004A2D9A" w:rsidRDefault="009E69C8" w:rsidP="009E69C8">
      <w:pPr>
        <w:jc w:val="center"/>
        <w:rPr>
          <w:rFonts w:ascii="Times New Roman" w:hAnsi="Times New Roman"/>
          <w:b/>
          <w:szCs w:val="24"/>
        </w:rPr>
      </w:pPr>
      <w:r w:rsidRPr="004A2D9A">
        <w:rPr>
          <w:rFonts w:ascii="Times New Roman" w:hAnsi="Times New Roman"/>
          <w:b/>
          <w:szCs w:val="24"/>
        </w:rPr>
        <w:t>UNIVERSIDADE FEDERAL DO PARÁ</w:t>
      </w:r>
    </w:p>
    <w:p w14:paraId="5619608B" w14:textId="77777777" w:rsidR="009E69C8" w:rsidRPr="004A2D9A" w:rsidRDefault="009E69C8" w:rsidP="009E69C8">
      <w:pPr>
        <w:jc w:val="center"/>
        <w:rPr>
          <w:rFonts w:ascii="Times New Roman" w:hAnsi="Times New Roman"/>
          <w:b/>
          <w:szCs w:val="24"/>
        </w:rPr>
      </w:pPr>
      <w:r w:rsidRPr="004A2D9A">
        <w:rPr>
          <w:rFonts w:ascii="Times New Roman" w:hAnsi="Times New Roman"/>
          <w:b/>
          <w:szCs w:val="24"/>
        </w:rPr>
        <w:t>INSTITUTO DE CIÊNCIAS JURÍDICAS</w:t>
      </w:r>
    </w:p>
    <w:p w14:paraId="269998AE" w14:textId="77777777" w:rsidR="009E69C8" w:rsidRPr="004A2D9A" w:rsidRDefault="009E69C8" w:rsidP="009E69C8">
      <w:pPr>
        <w:jc w:val="center"/>
        <w:rPr>
          <w:rFonts w:ascii="Times New Roman" w:hAnsi="Times New Roman"/>
          <w:b/>
          <w:szCs w:val="24"/>
        </w:rPr>
      </w:pPr>
      <w:r w:rsidRPr="004A2D9A">
        <w:rPr>
          <w:rFonts w:ascii="Times New Roman" w:hAnsi="Times New Roman"/>
          <w:b/>
          <w:szCs w:val="24"/>
        </w:rPr>
        <w:t>FACULDADE DE DIREITO</w:t>
      </w:r>
    </w:p>
    <w:p w14:paraId="6D830487" w14:textId="77777777" w:rsidR="0050516A" w:rsidRPr="004A2D9A" w:rsidRDefault="0050516A" w:rsidP="00E71622">
      <w:pPr>
        <w:rPr>
          <w:rFonts w:ascii="Times New Roman" w:hAnsi="Times New Roman"/>
          <w:szCs w:val="24"/>
        </w:rPr>
      </w:pPr>
    </w:p>
    <w:p w14:paraId="5651AD85" w14:textId="77777777" w:rsidR="00E71622" w:rsidRPr="004A2D9A" w:rsidRDefault="00E71622" w:rsidP="00E71622">
      <w:pPr>
        <w:rPr>
          <w:rFonts w:ascii="Times New Roman" w:hAnsi="Times New Roman"/>
          <w:color w:val="FF0000"/>
          <w:szCs w:val="24"/>
        </w:rPr>
      </w:pPr>
      <w:r w:rsidRPr="004A2D9A">
        <w:rPr>
          <w:rFonts w:ascii="Times New Roman" w:hAnsi="Times New Roman"/>
          <w:b/>
          <w:szCs w:val="24"/>
        </w:rPr>
        <w:t>1.IDENTIFICAÇÃO</w:t>
      </w:r>
      <w:r w:rsidR="00E21626" w:rsidRPr="004A2D9A">
        <w:rPr>
          <w:rFonts w:ascii="Times New Roman" w:hAnsi="Times New Roman"/>
          <w:b/>
          <w:szCs w:val="24"/>
        </w:rPr>
        <w:t xml:space="preserve"> DA ATIVIDADE CURRICULAR</w:t>
      </w:r>
    </w:p>
    <w:p w14:paraId="7D0624DA" w14:textId="77777777" w:rsidR="007A1199" w:rsidRPr="004A2D9A" w:rsidRDefault="007A1199" w:rsidP="007A1199">
      <w:pPr>
        <w:rPr>
          <w:rFonts w:ascii="Times New Roman" w:hAnsi="Times New Roman"/>
          <w:szCs w:val="24"/>
        </w:rPr>
      </w:pPr>
      <w:r w:rsidRPr="004A2D9A">
        <w:rPr>
          <w:rFonts w:ascii="Times New Roman" w:hAnsi="Times New Roman"/>
          <w:szCs w:val="24"/>
        </w:rPr>
        <w:t xml:space="preserve">Curso: </w:t>
      </w:r>
      <w:r w:rsidRPr="006F5AE0">
        <w:rPr>
          <w:rFonts w:ascii="Times New Roman" w:hAnsi="Times New Roman"/>
          <w:b/>
          <w:szCs w:val="24"/>
        </w:rPr>
        <w:t>Direito</w:t>
      </w:r>
      <w:r w:rsidRPr="006F5AE0">
        <w:rPr>
          <w:rFonts w:ascii="Times New Roman" w:hAnsi="Times New Roman"/>
          <w:b/>
          <w:szCs w:val="24"/>
        </w:rPr>
        <w:tab/>
      </w:r>
      <w:r w:rsidRPr="004A2D9A">
        <w:rPr>
          <w:rFonts w:ascii="Times New Roman" w:hAnsi="Times New Roman"/>
          <w:szCs w:val="24"/>
        </w:rPr>
        <w:tab/>
        <w:t xml:space="preserve">           </w:t>
      </w:r>
    </w:p>
    <w:p w14:paraId="6FC0AB2A" w14:textId="77777777" w:rsidR="007A1199" w:rsidRPr="004A2D9A" w:rsidRDefault="007A1199" w:rsidP="007A1199">
      <w:pPr>
        <w:rPr>
          <w:rFonts w:ascii="Times New Roman" w:hAnsi="Times New Roman"/>
          <w:szCs w:val="24"/>
        </w:rPr>
      </w:pPr>
      <w:r w:rsidRPr="004A2D9A">
        <w:rPr>
          <w:rFonts w:ascii="Times New Roman" w:hAnsi="Times New Roman"/>
          <w:szCs w:val="24"/>
        </w:rPr>
        <w:t xml:space="preserve">Atividade Curricular/Disciplina: </w:t>
      </w:r>
      <w:r w:rsidR="003B3126" w:rsidRPr="004A2D9A">
        <w:rPr>
          <w:rFonts w:ascii="Times New Roman" w:hAnsi="Times New Roman"/>
          <w:b/>
          <w:szCs w:val="24"/>
        </w:rPr>
        <w:t>História do Pensamento Jurídico</w:t>
      </w:r>
    </w:p>
    <w:p w14:paraId="1FB0134F" w14:textId="70F81331" w:rsidR="00860461" w:rsidRDefault="007A1199" w:rsidP="007A1199">
      <w:pPr>
        <w:rPr>
          <w:rFonts w:ascii="Times New Roman" w:hAnsi="Times New Roman"/>
          <w:szCs w:val="24"/>
        </w:rPr>
      </w:pPr>
      <w:r w:rsidRPr="004A2D9A">
        <w:rPr>
          <w:rFonts w:ascii="Times New Roman" w:hAnsi="Times New Roman"/>
          <w:szCs w:val="24"/>
        </w:rPr>
        <w:t xml:space="preserve">Carga horária total: </w:t>
      </w:r>
      <w:r w:rsidRPr="00860461">
        <w:rPr>
          <w:rFonts w:ascii="Times New Roman" w:hAnsi="Times New Roman"/>
          <w:b/>
          <w:szCs w:val="24"/>
        </w:rPr>
        <w:t>60h</w:t>
      </w:r>
      <w:r w:rsidR="00904819" w:rsidRPr="00860461">
        <w:rPr>
          <w:rFonts w:ascii="Times New Roman" w:hAnsi="Times New Roman"/>
          <w:b/>
          <w:szCs w:val="24"/>
        </w:rPr>
        <w:t xml:space="preserve">  </w:t>
      </w:r>
      <w:r w:rsidR="00904819">
        <w:rPr>
          <w:rFonts w:ascii="Times New Roman" w:hAnsi="Times New Roman"/>
          <w:szCs w:val="24"/>
        </w:rPr>
        <w:t xml:space="preserve">                      </w:t>
      </w:r>
    </w:p>
    <w:p w14:paraId="17575B9C" w14:textId="4516E07A" w:rsidR="007A1199" w:rsidRPr="004A2D9A" w:rsidRDefault="007A1199" w:rsidP="007A1199">
      <w:pPr>
        <w:rPr>
          <w:rFonts w:ascii="Times New Roman" w:hAnsi="Times New Roman"/>
          <w:szCs w:val="24"/>
        </w:rPr>
      </w:pPr>
      <w:r w:rsidRPr="004A2D9A">
        <w:rPr>
          <w:rFonts w:ascii="Times New Roman" w:hAnsi="Times New Roman"/>
          <w:szCs w:val="24"/>
        </w:rPr>
        <w:t>Período Letivo:</w:t>
      </w:r>
      <w:r w:rsidRPr="00860461">
        <w:rPr>
          <w:rFonts w:ascii="Times New Roman" w:hAnsi="Times New Roman"/>
          <w:b/>
          <w:szCs w:val="24"/>
        </w:rPr>
        <w:t xml:space="preserve"> </w:t>
      </w:r>
      <w:r w:rsidR="00572A5E">
        <w:rPr>
          <w:rFonts w:ascii="Times New Roman" w:hAnsi="Times New Roman"/>
          <w:b/>
          <w:szCs w:val="24"/>
        </w:rPr>
        <w:t>2019</w:t>
      </w:r>
    </w:p>
    <w:p w14:paraId="21C2FC99" w14:textId="19AE7A5F" w:rsidR="007A1199" w:rsidRPr="00053E5F" w:rsidRDefault="007A1199" w:rsidP="007A1199">
      <w:pPr>
        <w:rPr>
          <w:rFonts w:ascii="Times New Roman" w:hAnsi="Times New Roman"/>
          <w:b/>
          <w:szCs w:val="24"/>
        </w:rPr>
      </w:pPr>
      <w:r w:rsidRPr="004A2D9A">
        <w:rPr>
          <w:rFonts w:ascii="Times New Roman" w:hAnsi="Times New Roman"/>
          <w:szCs w:val="24"/>
        </w:rPr>
        <w:t>Professor</w:t>
      </w:r>
      <w:r w:rsidR="00716B9E" w:rsidRPr="004A2D9A">
        <w:rPr>
          <w:rFonts w:ascii="Times New Roman" w:hAnsi="Times New Roman"/>
          <w:szCs w:val="24"/>
        </w:rPr>
        <w:t>es</w:t>
      </w:r>
      <w:r w:rsidR="00DA6C06">
        <w:rPr>
          <w:rFonts w:ascii="Times New Roman" w:hAnsi="Times New Roman"/>
          <w:szCs w:val="24"/>
        </w:rPr>
        <w:t>/</w:t>
      </w:r>
      <w:r w:rsidR="00B36BCB">
        <w:rPr>
          <w:rFonts w:ascii="Times New Roman" w:hAnsi="Times New Roman"/>
          <w:szCs w:val="24"/>
        </w:rPr>
        <w:t>Turmas</w:t>
      </w:r>
      <w:r w:rsidR="00716B9E" w:rsidRPr="004A2D9A">
        <w:rPr>
          <w:rFonts w:ascii="Times New Roman" w:hAnsi="Times New Roman"/>
          <w:szCs w:val="24"/>
        </w:rPr>
        <w:t xml:space="preserve">: </w:t>
      </w:r>
      <w:bookmarkStart w:id="0" w:name="_GoBack"/>
      <w:bookmarkEnd w:id="0"/>
    </w:p>
    <w:p w14:paraId="5061433C" w14:textId="77777777" w:rsidR="00CA34DF" w:rsidRDefault="00CA34DF" w:rsidP="00D40C5A">
      <w:pPr>
        <w:rPr>
          <w:rFonts w:ascii="Times New Roman" w:hAnsi="Times New Roman"/>
          <w:szCs w:val="24"/>
        </w:rPr>
      </w:pPr>
    </w:p>
    <w:p w14:paraId="1E30F517" w14:textId="77777777" w:rsidR="00D23DD1" w:rsidRPr="004A2D9A" w:rsidRDefault="00D23DD1" w:rsidP="00D40C5A">
      <w:pPr>
        <w:rPr>
          <w:rFonts w:ascii="Times New Roman" w:hAnsi="Times New Roman"/>
          <w:szCs w:val="24"/>
        </w:rPr>
      </w:pPr>
    </w:p>
    <w:p w14:paraId="3E5D43D7" w14:textId="52E8C63D" w:rsidR="00D40C5A" w:rsidRPr="00637CC1" w:rsidRDefault="00E71622" w:rsidP="00D40C5A">
      <w:pPr>
        <w:rPr>
          <w:rFonts w:ascii="Times New Roman" w:hAnsi="Times New Roman"/>
          <w:b/>
          <w:szCs w:val="24"/>
        </w:rPr>
      </w:pPr>
      <w:r w:rsidRPr="00637CC1">
        <w:rPr>
          <w:rFonts w:ascii="Times New Roman" w:hAnsi="Times New Roman"/>
          <w:b/>
          <w:szCs w:val="24"/>
        </w:rPr>
        <w:t>2.</w:t>
      </w:r>
      <w:r w:rsidR="00E13B94">
        <w:rPr>
          <w:rFonts w:ascii="Times New Roman" w:hAnsi="Times New Roman"/>
          <w:b/>
          <w:szCs w:val="24"/>
        </w:rPr>
        <w:t xml:space="preserve"> </w:t>
      </w:r>
      <w:r w:rsidRPr="00637CC1">
        <w:rPr>
          <w:rFonts w:ascii="Times New Roman" w:hAnsi="Times New Roman"/>
          <w:b/>
          <w:szCs w:val="24"/>
        </w:rPr>
        <w:t>OBJETIVOS</w:t>
      </w:r>
    </w:p>
    <w:p w14:paraId="1B00704A" w14:textId="77777777" w:rsidR="003B3126" w:rsidRPr="004A2D9A" w:rsidRDefault="003B3126" w:rsidP="00D40C5A">
      <w:pPr>
        <w:rPr>
          <w:rFonts w:ascii="Times New Roman" w:hAnsi="Times New Roman"/>
          <w:szCs w:val="24"/>
        </w:rPr>
      </w:pPr>
    </w:p>
    <w:p w14:paraId="7AE090E9" w14:textId="77777777" w:rsidR="00497D7A" w:rsidRPr="004A2D9A" w:rsidRDefault="003B3126" w:rsidP="004A2D9A">
      <w:pPr>
        <w:pStyle w:val="PargrafodaLista"/>
        <w:numPr>
          <w:ilvl w:val="0"/>
          <w:numId w:val="22"/>
        </w:numPr>
        <w:rPr>
          <w:rFonts w:ascii="Times New Roman" w:hAnsi="Times New Roman"/>
          <w:szCs w:val="24"/>
        </w:rPr>
      </w:pPr>
      <w:r w:rsidRPr="004A2D9A">
        <w:rPr>
          <w:rFonts w:ascii="Times New Roman" w:hAnsi="Times New Roman"/>
          <w:szCs w:val="24"/>
        </w:rPr>
        <w:t>O curso visa</w:t>
      </w:r>
      <w:r w:rsidR="00497D7A" w:rsidRPr="004A2D9A">
        <w:rPr>
          <w:rFonts w:ascii="Times New Roman" w:hAnsi="Times New Roman"/>
          <w:szCs w:val="24"/>
        </w:rPr>
        <w:t xml:space="preserve"> apresentar aos recém ingressos nos estudos jurídicos as principais vertentes que constituíram o pensamento jurídico contempor</w:t>
      </w:r>
      <w:r w:rsidR="00121002" w:rsidRPr="004A2D9A">
        <w:rPr>
          <w:rFonts w:ascii="Times New Roman" w:hAnsi="Times New Roman"/>
          <w:szCs w:val="24"/>
        </w:rPr>
        <w:t>âneo, alcançando</w:t>
      </w:r>
      <w:r w:rsidR="00497D7A" w:rsidRPr="004A2D9A">
        <w:rPr>
          <w:rFonts w:ascii="Times New Roman" w:hAnsi="Times New Roman"/>
          <w:szCs w:val="24"/>
        </w:rPr>
        <w:t xml:space="preserve"> suas</w:t>
      </w:r>
      <w:r w:rsidR="00121002" w:rsidRPr="004A2D9A">
        <w:rPr>
          <w:rFonts w:ascii="Times New Roman" w:hAnsi="Times New Roman"/>
          <w:szCs w:val="24"/>
        </w:rPr>
        <w:t xml:space="preserve"> bases mais remotas, as questões mais imediatas que deram ensejo à ruptura do positivismo jurídico, as linhas de construção desse pensamento no século XIX, finalizando com a síntese operada pela teoria Pura do Direito de Hans Kelsen.</w:t>
      </w:r>
    </w:p>
    <w:p w14:paraId="1424262B" w14:textId="77777777" w:rsidR="00121002" w:rsidRPr="004A2D9A" w:rsidRDefault="00121002" w:rsidP="00D40C5A">
      <w:pPr>
        <w:rPr>
          <w:rFonts w:ascii="Times New Roman" w:hAnsi="Times New Roman"/>
          <w:szCs w:val="24"/>
        </w:rPr>
      </w:pPr>
    </w:p>
    <w:p w14:paraId="49D90C46" w14:textId="77777777" w:rsidR="00042D00" w:rsidRPr="004A2D9A" w:rsidRDefault="00531680" w:rsidP="004A2D9A">
      <w:pPr>
        <w:pStyle w:val="PargrafodaLista"/>
        <w:numPr>
          <w:ilvl w:val="0"/>
          <w:numId w:val="22"/>
        </w:numPr>
        <w:rPr>
          <w:rFonts w:ascii="Times New Roman" w:hAnsi="Times New Roman"/>
          <w:szCs w:val="24"/>
        </w:rPr>
      </w:pPr>
      <w:r w:rsidRPr="004A2D9A">
        <w:rPr>
          <w:rFonts w:ascii="Times New Roman" w:hAnsi="Times New Roman"/>
          <w:szCs w:val="24"/>
        </w:rPr>
        <w:t xml:space="preserve">O conteúdo </w:t>
      </w:r>
      <w:r w:rsidR="00FA24E7" w:rsidRPr="004A2D9A">
        <w:rPr>
          <w:rFonts w:ascii="Times New Roman" w:hAnsi="Times New Roman"/>
          <w:szCs w:val="24"/>
        </w:rPr>
        <w:t xml:space="preserve">será apresentado mediante </w:t>
      </w:r>
      <w:r w:rsidRPr="004A2D9A">
        <w:rPr>
          <w:rFonts w:ascii="Times New Roman" w:hAnsi="Times New Roman"/>
          <w:szCs w:val="24"/>
        </w:rPr>
        <w:t>uma abordagem cronológica combinada com o enfoque tem</w:t>
      </w:r>
      <w:r w:rsidR="00FA24E7" w:rsidRPr="004A2D9A">
        <w:rPr>
          <w:rFonts w:ascii="Times New Roman" w:hAnsi="Times New Roman"/>
          <w:szCs w:val="24"/>
        </w:rPr>
        <w:t>ático, destacando em recortes temporais determinados</w:t>
      </w:r>
      <w:r w:rsidR="003B3126" w:rsidRPr="004A2D9A">
        <w:rPr>
          <w:rFonts w:ascii="Times New Roman" w:hAnsi="Times New Roman"/>
          <w:szCs w:val="24"/>
        </w:rPr>
        <w:t xml:space="preserve"> à</w:t>
      </w:r>
      <w:r w:rsidRPr="004A2D9A">
        <w:rPr>
          <w:rFonts w:ascii="Times New Roman" w:hAnsi="Times New Roman"/>
          <w:szCs w:val="24"/>
        </w:rPr>
        <w:t xml:space="preserve"> inserção filosófica do fenômeno jurídico, a justiça, a </w:t>
      </w:r>
      <w:r w:rsidR="00FA24E7" w:rsidRPr="004A2D9A">
        <w:rPr>
          <w:rFonts w:ascii="Times New Roman" w:hAnsi="Times New Roman"/>
          <w:szCs w:val="24"/>
        </w:rPr>
        <w:t xml:space="preserve">ética, o Estado, mediante os diversos fundamentos do direito natural e as vertentes da formação do pensamento jurídico contemporâneo. </w:t>
      </w:r>
      <w:r w:rsidRPr="004A2D9A">
        <w:rPr>
          <w:rFonts w:ascii="Times New Roman" w:hAnsi="Times New Roman"/>
          <w:szCs w:val="24"/>
        </w:rPr>
        <w:t xml:space="preserve"> </w:t>
      </w:r>
    </w:p>
    <w:p w14:paraId="26B8AC4D" w14:textId="77777777" w:rsidR="00FA24E7" w:rsidRPr="00E13342" w:rsidRDefault="00FA24E7" w:rsidP="00D40C5A">
      <w:pPr>
        <w:rPr>
          <w:rFonts w:ascii="Times New Roman" w:hAnsi="Times New Roman"/>
          <w:b/>
          <w:szCs w:val="24"/>
        </w:rPr>
      </w:pPr>
    </w:p>
    <w:p w14:paraId="15B6DBC5" w14:textId="77777777" w:rsidR="00FA24E7" w:rsidRPr="00E13342" w:rsidRDefault="00042D00" w:rsidP="00D40C5A">
      <w:pPr>
        <w:rPr>
          <w:rFonts w:ascii="Times New Roman" w:hAnsi="Times New Roman"/>
          <w:b/>
          <w:szCs w:val="24"/>
        </w:rPr>
      </w:pPr>
      <w:r w:rsidRPr="00E13342">
        <w:rPr>
          <w:rFonts w:ascii="Times New Roman" w:hAnsi="Times New Roman"/>
          <w:b/>
          <w:szCs w:val="24"/>
        </w:rPr>
        <w:t>Os principais objetivos específicos sã</w:t>
      </w:r>
      <w:r w:rsidR="008477C5" w:rsidRPr="00E13342">
        <w:rPr>
          <w:rFonts w:ascii="Times New Roman" w:hAnsi="Times New Roman"/>
          <w:b/>
          <w:szCs w:val="24"/>
        </w:rPr>
        <w:t xml:space="preserve">o: </w:t>
      </w:r>
    </w:p>
    <w:p w14:paraId="2319C738" w14:textId="77777777" w:rsidR="00454DFB" w:rsidRPr="004A2D9A" w:rsidRDefault="00454DFB" w:rsidP="00D40C5A">
      <w:pPr>
        <w:rPr>
          <w:rFonts w:ascii="Times New Roman" w:hAnsi="Times New Roman"/>
          <w:szCs w:val="24"/>
        </w:rPr>
      </w:pPr>
    </w:p>
    <w:p w14:paraId="2EFC8118" w14:textId="77777777" w:rsidR="00FA24E7" w:rsidRPr="00E13342" w:rsidRDefault="00FA24E7" w:rsidP="00E13342">
      <w:pPr>
        <w:pStyle w:val="PargrafodaLista"/>
        <w:numPr>
          <w:ilvl w:val="0"/>
          <w:numId w:val="23"/>
        </w:numPr>
        <w:rPr>
          <w:rFonts w:ascii="Times New Roman" w:hAnsi="Times New Roman"/>
          <w:szCs w:val="24"/>
        </w:rPr>
      </w:pPr>
      <w:r w:rsidRPr="00E13342">
        <w:rPr>
          <w:rFonts w:ascii="Times New Roman" w:hAnsi="Times New Roman"/>
          <w:szCs w:val="24"/>
        </w:rPr>
        <w:t>Compreender a formação histórica remota do dir</w:t>
      </w:r>
      <w:r w:rsidR="007A00DE" w:rsidRPr="00E13342">
        <w:rPr>
          <w:rFonts w:ascii="Times New Roman" w:hAnsi="Times New Roman"/>
          <w:szCs w:val="24"/>
        </w:rPr>
        <w:t>eito no ocidente, com destaque à</w:t>
      </w:r>
      <w:r w:rsidRPr="00E13342">
        <w:rPr>
          <w:rFonts w:ascii="Times New Roman" w:hAnsi="Times New Roman"/>
          <w:szCs w:val="24"/>
        </w:rPr>
        <w:t xml:space="preserve"> relação desse processo com o desafio da filosofia moral.</w:t>
      </w:r>
    </w:p>
    <w:p w14:paraId="27F12FB7" w14:textId="77777777" w:rsidR="00FA24E7" w:rsidRPr="00E13342" w:rsidRDefault="00FA24E7" w:rsidP="00E13342">
      <w:pPr>
        <w:pStyle w:val="PargrafodaLista"/>
        <w:numPr>
          <w:ilvl w:val="0"/>
          <w:numId w:val="23"/>
        </w:numPr>
        <w:rPr>
          <w:rFonts w:ascii="Times New Roman" w:hAnsi="Times New Roman"/>
          <w:szCs w:val="24"/>
        </w:rPr>
      </w:pPr>
      <w:r w:rsidRPr="00E13342">
        <w:rPr>
          <w:rFonts w:ascii="Times New Roman" w:hAnsi="Times New Roman"/>
          <w:szCs w:val="24"/>
        </w:rPr>
        <w:t>Compreender os processos de recepção do direito na era pré-moderna.</w:t>
      </w:r>
    </w:p>
    <w:p w14:paraId="6AC04995" w14:textId="505F2647" w:rsidR="00FA24E7" w:rsidRPr="00E13342" w:rsidRDefault="00FA24E7" w:rsidP="00E13342">
      <w:pPr>
        <w:pStyle w:val="PargrafodaLista"/>
        <w:numPr>
          <w:ilvl w:val="0"/>
          <w:numId w:val="23"/>
        </w:numPr>
        <w:rPr>
          <w:rFonts w:ascii="Times New Roman" w:hAnsi="Times New Roman"/>
          <w:szCs w:val="24"/>
        </w:rPr>
      </w:pPr>
      <w:r w:rsidRPr="00E13342">
        <w:rPr>
          <w:rFonts w:ascii="Times New Roman" w:hAnsi="Times New Roman"/>
          <w:szCs w:val="24"/>
        </w:rPr>
        <w:t>Estudar as relações da origem do direito m</w:t>
      </w:r>
      <w:r w:rsidR="00A77E74">
        <w:rPr>
          <w:rFonts w:ascii="Times New Roman" w:hAnsi="Times New Roman"/>
          <w:szCs w:val="24"/>
        </w:rPr>
        <w:t>oderno com a filosofia política.</w:t>
      </w:r>
    </w:p>
    <w:p w14:paraId="6DD3CB9E" w14:textId="77777777" w:rsidR="00FA24E7" w:rsidRPr="00E13342" w:rsidRDefault="00454DFB" w:rsidP="00E13342">
      <w:pPr>
        <w:pStyle w:val="PargrafodaLista"/>
        <w:numPr>
          <w:ilvl w:val="0"/>
          <w:numId w:val="23"/>
        </w:numPr>
        <w:rPr>
          <w:rFonts w:ascii="Times New Roman" w:hAnsi="Times New Roman"/>
          <w:szCs w:val="24"/>
        </w:rPr>
      </w:pPr>
      <w:r w:rsidRPr="00E13342">
        <w:rPr>
          <w:rFonts w:ascii="Times New Roman" w:hAnsi="Times New Roman"/>
          <w:szCs w:val="24"/>
        </w:rPr>
        <w:t>Estudar as linhas de formação do pensamento jurídico moderno no Século XIX; a formação da ciência, o problema da interpretação, a permanência do jusnaturalismo.</w:t>
      </w:r>
    </w:p>
    <w:p w14:paraId="71375B37" w14:textId="77777777" w:rsidR="00454DFB" w:rsidRPr="00E13342" w:rsidRDefault="00454DFB" w:rsidP="00E13342">
      <w:pPr>
        <w:pStyle w:val="PargrafodaLista"/>
        <w:numPr>
          <w:ilvl w:val="0"/>
          <w:numId w:val="23"/>
        </w:numPr>
        <w:rPr>
          <w:rFonts w:ascii="Times New Roman" w:hAnsi="Times New Roman"/>
          <w:szCs w:val="24"/>
        </w:rPr>
      </w:pPr>
      <w:r w:rsidRPr="00E13342">
        <w:rPr>
          <w:rFonts w:ascii="Times New Roman" w:hAnsi="Times New Roman"/>
          <w:szCs w:val="24"/>
        </w:rPr>
        <w:t>Compreender a proposição do positivismo jurídico em Hans Kelsen.</w:t>
      </w:r>
    </w:p>
    <w:p w14:paraId="73B33FB1" w14:textId="77777777" w:rsidR="000B6586" w:rsidRPr="004A2D9A" w:rsidRDefault="000B6586" w:rsidP="00D40C5A">
      <w:pPr>
        <w:rPr>
          <w:rFonts w:ascii="Times New Roman" w:hAnsi="Times New Roman"/>
          <w:szCs w:val="24"/>
        </w:rPr>
      </w:pPr>
    </w:p>
    <w:p w14:paraId="3E9F6D1A" w14:textId="77777777" w:rsidR="00D40C5A" w:rsidRPr="00637CC1" w:rsidRDefault="00E71622" w:rsidP="00D40C5A">
      <w:pPr>
        <w:rPr>
          <w:rFonts w:ascii="Times New Roman" w:hAnsi="Times New Roman"/>
          <w:b/>
          <w:szCs w:val="24"/>
        </w:rPr>
      </w:pPr>
      <w:r w:rsidRPr="00637CC1">
        <w:rPr>
          <w:rFonts w:ascii="Times New Roman" w:hAnsi="Times New Roman"/>
          <w:b/>
          <w:szCs w:val="24"/>
        </w:rPr>
        <w:t>3.COMPETÊNCIAS/HABILIDADES</w:t>
      </w:r>
      <w:r w:rsidR="00BD60D6" w:rsidRPr="00637CC1">
        <w:rPr>
          <w:rFonts w:ascii="Times New Roman" w:hAnsi="Times New Roman"/>
          <w:b/>
          <w:szCs w:val="24"/>
        </w:rPr>
        <w:t xml:space="preserve"> (Res. CNE/CES Nº 9/2004, art. 4º)</w:t>
      </w:r>
    </w:p>
    <w:p w14:paraId="05294568" w14:textId="77777777" w:rsidR="001709A3" w:rsidRPr="00637CC1" w:rsidRDefault="001709A3" w:rsidP="00D40C5A">
      <w:pPr>
        <w:rPr>
          <w:rFonts w:ascii="Times New Roman" w:hAnsi="Times New Roman"/>
          <w:b/>
          <w:szCs w:val="24"/>
        </w:rPr>
      </w:pPr>
    </w:p>
    <w:p w14:paraId="279F86BF" w14:textId="6348586E" w:rsidR="00A21C62" w:rsidRPr="003F505B" w:rsidRDefault="00637CC1" w:rsidP="003F505B">
      <w:pPr>
        <w:pStyle w:val="PargrafodaLista"/>
        <w:numPr>
          <w:ilvl w:val="0"/>
          <w:numId w:val="24"/>
        </w:numPr>
        <w:rPr>
          <w:rFonts w:ascii="Times New Roman" w:hAnsi="Times New Roman"/>
          <w:szCs w:val="24"/>
        </w:rPr>
      </w:pPr>
      <w:r>
        <w:rPr>
          <w:rFonts w:ascii="Times New Roman" w:hAnsi="Times New Roman"/>
          <w:szCs w:val="24"/>
        </w:rPr>
        <w:t xml:space="preserve">Leitura, compreensão e elaboração  </w:t>
      </w:r>
      <w:r w:rsidR="00A21C62" w:rsidRPr="003F505B">
        <w:rPr>
          <w:rFonts w:ascii="Times New Roman" w:hAnsi="Times New Roman"/>
          <w:szCs w:val="24"/>
        </w:rPr>
        <w:t>de   textos,   atos   e   documentos   jurídicos   ou   normativos, com a devida utilização das normas técnico-jurídicas;</w:t>
      </w:r>
    </w:p>
    <w:p w14:paraId="2E0109EE" w14:textId="77777777" w:rsidR="00A21C62" w:rsidRPr="003F505B" w:rsidRDefault="00A21C62" w:rsidP="003F505B">
      <w:pPr>
        <w:pStyle w:val="PargrafodaLista"/>
        <w:numPr>
          <w:ilvl w:val="0"/>
          <w:numId w:val="24"/>
        </w:numPr>
        <w:rPr>
          <w:rFonts w:ascii="Times New Roman" w:hAnsi="Times New Roman"/>
          <w:szCs w:val="24"/>
        </w:rPr>
      </w:pPr>
      <w:r w:rsidRPr="003F505B">
        <w:rPr>
          <w:rFonts w:ascii="Times New Roman" w:hAnsi="Times New Roman"/>
          <w:szCs w:val="24"/>
        </w:rPr>
        <w:t>Utilização de raciocínio jurídico, de argumentação, de persuasão e de reflexão crítica;</w:t>
      </w:r>
      <w:r w:rsidRPr="003F505B" w:rsidDel="00A21C62">
        <w:rPr>
          <w:rFonts w:ascii="Times New Roman" w:hAnsi="Times New Roman"/>
          <w:szCs w:val="24"/>
        </w:rPr>
        <w:t xml:space="preserve"> </w:t>
      </w:r>
    </w:p>
    <w:p w14:paraId="78E6C04E" w14:textId="77777777" w:rsidR="00A21C62" w:rsidRPr="003F505B" w:rsidRDefault="00A21C62" w:rsidP="003F505B">
      <w:pPr>
        <w:pStyle w:val="PargrafodaLista"/>
        <w:numPr>
          <w:ilvl w:val="0"/>
          <w:numId w:val="24"/>
        </w:numPr>
        <w:rPr>
          <w:rFonts w:ascii="Times New Roman" w:hAnsi="Times New Roman"/>
          <w:szCs w:val="24"/>
        </w:rPr>
      </w:pPr>
      <w:r w:rsidRPr="003F505B">
        <w:rPr>
          <w:rFonts w:ascii="Times New Roman" w:hAnsi="Times New Roman"/>
          <w:szCs w:val="24"/>
        </w:rPr>
        <w:t>Correta utilização da terminologia jurídica ou da Ciência do Direito.</w:t>
      </w:r>
    </w:p>
    <w:p w14:paraId="4A76BCEA" w14:textId="6884CF42" w:rsidR="00454DFB" w:rsidRPr="004A2D9A" w:rsidRDefault="00454DFB" w:rsidP="003F505B">
      <w:pPr>
        <w:ind w:firstLine="60"/>
        <w:rPr>
          <w:rFonts w:ascii="Times New Roman" w:hAnsi="Times New Roman"/>
          <w:szCs w:val="24"/>
        </w:rPr>
      </w:pPr>
    </w:p>
    <w:p w14:paraId="4A101442" w14:textId="77777777" w:rsidR="003F505B" w:rsidRDefault="003F505B" w:rsidP="00D40C5A">
      <w:pPr>
        <w:rPr>
          <w:rFonts w:ascii="Times New Roman" w:hAnsi="Times New Roman"/>
          <w:szCs w:val="24"/>
        </w:rPr>
      </w:pPr>
    </w:p>
    <w:p w14:paraId="65E5F66D" w14:textId="77777777" w:rsidR="003F505B" w:rsidRDefault="003F505B" w:rsidP="00D40C5A">
      <w:pPr>
        <w:rPr>
          <w:rFonts w:ascii="Times New Roman" w:hAnsi="Times New Roman"/>
          <w:szCs w:val="24"/>
        </w:rPr>
      </w:pPr>
    </w:p>
    <w:p w14:paraId="422B9441" w14:textId="77777777" w:rsidR="003F505B" w:rsidRDefault="003F505B" w:rsidP="00D40C5A">
      <w:pPr>
        <w:rPr>
          <w:rFonts w:ascii="Times New Roman" w:hAnsi="Times New Roman"/>
          <w:szCs w:val="24"/>
        </w:rPr>
      </w:pPr>
    </w:p>
    <w:p w14:paraId="483A3486" w14:textId="6EC65CF1" w:rsidR="00D40C5A" w:rsidRDefault="00E71622" w:rsidP="00D40C5A">
      <w:pPr>
        <w:rPr>
          <w:rFonts w:ascii="Times New Roman" w:hAnsi="Times New Roman"/>
          <w:b/>
          <w:szCs w:val="24"/>
        </w:rPr>
      </w:pPr>
      <w:r w:rsidRPr="003F505B">
        <w:rPr>
          <w:rFonts w:ascii="Times New Roman" w:hAnsi="Times New Roman"/>
          <w:b/>
          <w:szCs w:val="24"/>
        </w:rPr>
        <w:t>4.</w:t>
      </w:r>
      <w:r w:rsidR="00312650" w:rsidRPr="003F505B">
        <w:rPr>
          <w:rFonts w:ascii="Times New Roman" w:hAnsi="Times New Roman"/>
          <w:b/>
          <w:szCs w:val="24"/>
        </w:rPr>
        <w:t xml:space="preserve"> </w:t>
      </w:r>
      <w:r w:rsidRPr="003F505B">
        <w:rPr>
          <w:rFonts w:ascii="Times New Roman" w:hAnsi="Times New Roman"/>
          <w:b/>
          <w:szCs w:val="24"/>
        </w:rPr>
        <w:t>EMENTA</w:t>
      </w:r>
    </w:p>
    <w:p w14:paraId="4AE8754C" w14:textId="77777777" w:rsidR="00E13B94" w:rsidRPr="003F505B" w:rsidRDefault="00E13B94" w:rsidP="00D40C5A">
      <w:pPr>
        <w:rPr>
          <w:rFonts w:ascii="Times New Roman" w:hAnsi="Times New Roman"/>
          <w:b/>
          <w:szCs w:val="24"/>
        </w:rPr>
      </w:pPr>
    </w:p>
    <w:p w14:paraId="5467FFA4" w14:textId="34A5DBAE" w:rsidR="007A1199" w:rsidRPr="003F505B" w:rsidRDefault="00454DFB" w:rsidP="003F505B">
      <w:pPr>
        <w:pStyle w:val="PargrafodaLista"/>
        <w:numPr>
          <w:ilvl w:val="0"/>
          <w:numId w:val="25"/>
        </w:numPr>
        <w:rPr>
          <w:rFonts w:ascii="Times New Roman" w:hAnsi="Times New Roman"/>
          <w:szCs w:val="24"/>
        </w:rPr>
      </w:pPr>
      <w:r w:rsidRPr="003F505B">
        <w:rPr>
          <w:rFonts w:ascii="Times New Roman" w:hAnsi="Times New Roman"/>
          <w:szCs w:val="24"/>
        </w:rPr>
        <w:t>História do pensamento jurídico</w:t>
      </w:r>
      <w:r w:rsidR="008939E6" w:rsidRPr="003F505B">
        <w:rPr>
          <w:rFonts w:ascii="Times New Roman" w:hAnsi="Times New Roman"/>
          <w:szCs w:val="24"/>
        </w:rPr>
        <w:t xml:space="preserve">. </w:t>
      </w:r>
      <w:r w:rsidRPr="003F505B">
        <w:rPr>
          <w:rFonts w:ascii="Times New Roman" w:hAnsi="Times New Roman"/>
          <w:szCs w:val="24"/>
        </w:rPr>
        <w:t>O direito na antiguidade Clássica. A recepção do Direito Romano. A relação do direito</w:t>
      </w:r>
      <w:r w:rsidR="00D517CF">
        <w:rPr>
          <w:rFonts w:ascii="Times New Roman" w:hAnsi="Times New Roman"/>
          <w:szCs w:val="24"/>
        </w:rPr>
        <w:t xml:space="preserve"> com o Soberano. A formação da C</w:t>
      </w:r>
      <w:r w:rsidRPr="003F505B">
        <w:rPr>
          <w:rFonts w:ascii="Times New Roman" w:hAnsi="Times New Roman"/>
          <w:szCs w:val="24"/>
        </w:rPr>
        <w:t>iência do Direito. O positivismo jurídico de Hans Kelsen.</w:t>
      </w:r>
      <w:r w:rsidR="002832C4" w:rsidRPr="003F505B">
        <w:rPr>
          <w:rFonts w:ascii="Times New Roman" w:hAnsi="Times New Roman"/>
          <w:szCs w:val="24"/>
        </w:rPr>
        <w:t xml:space="preserve"> </w:t>
      </w:r>
      <w:r w:rsidR="008477C5" w:rsidRPr="003F505B">
        <w:rPr>
          <w:rFonts w:ascii="Times New Roman" w:hAnsi="Times New Roman"/>
          <w:szCs w:val="24"/>
        </w:rPr>
        <w:t xml:space="preserve"> </w:t>
      </w:r>
      <w:r w:rsidR="007A1199" w:rsidRPr="003F505B">
        <w:rPr>
          <w:rFonts w:ascii="Times New Roman" w:hAnsi="Times New Roman"/>
          <w:szCs w:val="24"/>
        </w:rPr>
        <w:t xml:space="preserve"> </w:t>
      </w:r>
    </w:p>
    <w:p w14:paraId="34C71FB4" w14:textId="77777777" w:rsidR="007A1199" w:rsidRPr="004A2D9A" w:rsidRDefault="007A1199" w:rsidP="00E71622">
      <w:pPr>
        <w:rPr>
          <w:rFonts w:ascii="Times New Roman" w:hAnsi="Times New Roman"/>
          <w:szCs w:val="24"/>
        </w:rPr>
      </w:pPr>
    </w:p>
    <w:p w14:paraId="56181029" w14:textId="77777777" w:rsidR="00FC542F" w:rsidRPr="004A2D9A" w:rsidRDefault="00FC542F" w:rsidP="00E71622">
      <w:pPr>
        <w:rPr>
          <w:rFonts w:ascii="Times New Roman" w:hAnsi="Times New Roman"/>
          <w:szCs w:val="24"/>
        </w:rPr>
      </w:pPr>
    </w:p>
    <w:p w14:paraId="7430D194" w14:textId="05F8BFC6" w:rsidR="00D40C5A" w:rsidRDefault="00E71622" w:rsidP="00D40C5A">
      <w:pPr>
        <w:rPr>
          <w:rFonts w:ascii="Times New Roman" w:hAnsi="Times New Roman"/>
          <w:b/>
          <w:szCs w:val="24"/>
        </w:rPr>
      </w:pPr>
      <w:r w:rsidRPr="002C776B">
        <w:rPr>
          <w:rFonts w:ascii="Times New Roman" w:hAnsi="Times New Roman"/>
          <w:b/>
          <w:szCs w:val="24"/>
        </w:rPr>
        <w:t>5. CONTEÚDO PROGRAMÁTICO</w:t>
      </w:r>
    </w:p>
    <w:p w14:paraId="32E1C9F9" w14:textId="77777777" w:rsidR="00496FC3" w:rsidRDefault="00496FC3" w:rsidP="00D40C5A">
      <w:pPr>
        <w:rPr>
          <w:rFonts w:ascii="Times New Roman" w:hAnsi="Times New Roman"/>
          <w:b/>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513"/>
      </w:tblGrid>
      <w:tr w:rsidR="00496FC3" w:rsidRPr="0086377F" w14:paraId="7BF3C574" w14:textId="77777777" w:rsidTr="00F00AD6">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2C13B47" w14:textId="77777777" w:rsidR="00496FC3" w:rsidRPr="0086377F" w:rsidRDefault="00496FC3" w:rsidP="00F00AD6">
            <w:pPr>
              <w:rPr>
                <w:rFonts w:ascii="Times New Roman" w:hAnsi="Times New Roman"/>
                <w:b/>
              </w:rPr>
            </w:pPr>
            <w:r w:rsidRPr="0086377F">
              <w:rPr>
                <w:rFonts w:ascii="Times New Roman" w:hAnsi="Times New Roman"/>
                <w:b/>
                <w:bCs/>
              </w:rPr>
              <w:t>UNIDADE I</w:t>
            </w:r>
          </w:p>
          <w:p w14:paraId="6A0BDED8" w14:textId="77777777" w:rsidR="00496FC3" w:rsidRPr="0086377F" w:rsidRDefault="00496FC3" w:rsidP="00F00AD6">
            <w:pPr>
              <w:rPr>
                <w:rFonts w:ascii="Times New Roman" w:hAnsi="Times New Roman"/>
                <w:b/>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hideMark/>
          </w:tcPr>
          <w:p w14:paraId="230A3E13" w14:textId="13DA8516" w:rsidR="00496FC3" w:rsidRPr="00D517CF" w:rsidRDefault="00496FC3" w:rsidP="00496FC3">
            <w:pPr>
              <w:rPr>
                <w:rFonts w:ascii="Times New Roman" w:hAnsi="Times New Roman"/>
                <w:bCs/>
                <w:szCs w:val="24"/>
              </w:rPr>
            </w:pPr>
            <w:r w:rsidRPr="00D517CF">
              <w:rPr>
                <w:rFonts w:ascii="Times New Roman" w:hAnsi="Times New Roman"/>
                <w:bCs/>
                <w:szCs w:val="24"/>
              </w:rPr>
              <w:t>Noções Preliminares: 1. Noção de direito. 2. Missão, conteúdo e fontes da história do pensamento jurídico. 3. Limites da disciplina do ponto de vista do seu objeto.  4. As épocas da história do pensamento jurídico.  5. Métodos de exposição da história do pensamento jurídico.</w:t>
            </w:r>
          </w:p>
          <w:p w14:paraId="5B26D630" w14:textId="77777777" w:rsidR="00496FC3" w:rsidRPr="00D517CF" w:rsidRDefault="00496FC3" w:rsidP="00496FC3">
            <w:pPr>
              <w:rPr>
                <w:rFonts w:ascii="Times New Roman" w:hAnsi="Times New Roman"/>
              </w:rPr>
            </w:pPr>
          </w:p>
        </w:tc>
      </w:tr>
      <w:tr w:rsidR="00496FC3" w:rsidRPr="0086377F" w14:paraId="78F2B4BB" w14:textId="77777777" w:rsidTr="00F00AD6">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51EAE10F" w14:textId="77777777" w:rsidR="00496FC3" w:rsidRPr="0086377F" w:rsidRDefault="00496FC3" w:rsidP="00F00AD6">
            <w:pPr>
              <w:rPr>
                <w:rFonts w:ascii="Times New Roman" w:hAnsi="Times New Roman"/>
                <w:b/>
              </w:rPr>
            </w:pPr>
            <w:r w:rsidRPr="0086377F">
              <w:rPr>
                <w:rFonts w:ascii="Times New Roman" w:hAnsi="Times New Roman"/>
                <w:b/>
              </w:rPr>
              <w:t>UNIDADE II</w:t>
            </w:r>
          </w:p>
        </w:tc>
        <w:tc>
          <w:tcPr>
            <w:tcW w:w="7513" w:type="dxa"/>
            <w:tcBorders>
              <w:top w:val="single" w:sz="4" w:space="0" w:color="000000"/>
              <w:left w:val="single" w:sz="4" w:space="0" w:color="000000"/>
              <w:bottom w:val="single" w:sz="4" w:space="0" w:color="000000"/>
              <w:right w:val="single" w:sz="4" w:space="0" w:color="000000"/>
            </w:tcBorders>
            <w:shd w:val="clear" w:color="auto" w:fill="auto"/>
            <w:hideMark/>
          </w:tcPr>
          <w:p w14:paraId="7850E9D5" w14:textId="41304F1F" w:rsidR="00496FC3" w:rsidRPr="00D517CF" w:rsidRDefault="00496FC3" w:rsidP="00496FC3">
            <w:pPr>
              <w:rPr>
                <w:rFonts w:ascii="Times New Roman" w:hAnsi="Times New Roman"/>
                <w:bCs/>
                <w:szCs w:val="24"/>
              </w:rPr>
            </w:pPr>
            <w:r w:rsidRPr="00D517CF">
              <w:rPr>
                <w:rFonts w:ascii="Times New Roman" w:hAnsi="Times New Roman"/>
                <w:bCs/>
                <w:szCs w:val="24"/>
              </w:rPr>
              <w:t xml:space="preserve">Direito na Antiguidade Clássica (Grécia e Roma): 1. O Direito em Atenas. 1.1 Civilização: as formas de resolução de controvérsias. Direito religioso-costumeiro. O direito no teatro grego. 1.2 A ideia do direito natural e a ambiguidade da lei positiva.  1.3 A filosofia do direito de Platão. 1.4 A filosofia do direito de Aristóteles.   2. O Direito em Roma. 2.1 Do período arcaico à idade clássica. 2.2 </w:t>
            </w:r>
            <w:r w:rsidRPr="00D517CF">
              <w:rPr>
                <w:rFonts w:ascii="Times New Roman" w:hAnsi="Times New Roman"/>
                <w:szCs w:val="24"/>
              </w:rPr>
              <w:t xml:space="preserve">A história das fontes no direito romano. As codificações.  2.3 Justiça, dignidade e propriedade. </w:t>
            </w:r>
          </w:p>
          <w:p w14:paraId="48838784" w14:textId="77777777" w:rsidR="00496FC3" w:rsidRPr="00D517CF" w:rsidRDefault="00496FC3" w:rsidP="00496FC3">
            <w:pPr>
              <w:rPr>
                <w:rFonts w:ascii="Times New Roman" w:hAnsi="Times New Roman"/>
              </w:rPr>
            </w:pPr>
          </w:p>
        </w:tc>
      </w:tr>
      <w:tr w:rsidR="00496FC3" w:rsidRPr="0086377F" w14:paraId="47723A8B" w14:textId="77777777" w:rsidTr="00F00AD6">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120C6BB6" w14:textId="77777777" w:rsidR="00496FC3" w:rsidRPr="0086377F" w:rsidRDefault="00496FC3" w:rsidP="00F00AD6">
            <w:pPr>
              <w:rPr>
                <w:rFonts w:ascii="Times New Roman" w:hAnsi="Times New Roman"/>
                <w:b/>
              </w:rPr>
            </w:pPr>
            <w:r w:rsidRPr="0086377F">
              <w:rPr>
                <w:rFonts w:ascii="Times New Roman" w:hAnsi="Times New Roman"/>
                <w:b/>
              </w:rPr>
              <w:t>UNIDADE III</w:t>
            </w:r>
          </w:p>
        </w:tc>
        <w:tc>
          <w:tcPr>
            <w:tcW w:w="7513" w:type="dxa"/>
            <w:tcBorders>
              <w:top w:val="single" w:sz="4" w:space="0" w:color="000000"/>
              <w:left w:val="single" w:sz="4" w:space="0" w:color="000000"/>
              <w:bottom w:val="single" w:sz="4" w:space="0" w:color="000000"/>
              <w:right w:val="single" w:sz="4" w:space="0" w:color="000000"/>
            </w:tcBorders>
            <w:shd w:val="clear" w:color="auto" w:fill="auto"/>
            <w:hideMark/>
          </w:tcPr>
          <w:p w14:paraId="545795DE" w14:textId="23BD2E62" w:rsidR="00496FC3" w:rsidRPr="00D517CF" w:rsidRDefault="00496FC3" w:rsidP="00496FC3">
            <w:pPr>
              <w:rPr>
                <w:rFonts w:ascii="Times New Roman" w:hAnsi="Times New Roman"/>
                <w:szCs w:val="24"/>
              </w:rPr>
            </w:pPr>
            <w:r w:rsidRPr="00D517CF">
              <w:rPr>
                <w:rFonts w:ascii="Times New Roman" w:hAnsi="Times New Roman"/>
                <w:szCs w:val="24"/>
              </w:rPr>
              <w:t xml:space="preserve">O Direito na Idade Média: 1. História externa do Direito Medieval: costume e fragmentação. 2. Poder espiritual e temporal. 3. Os canonística e sua influência na ciência jurídica profana. A construção da ciência jurídica medieval.  4. Fontes teológicas da Tradição Jurídica Ocidental.  5. Lei natural. Direito e moral. Tomás de Aquino.  6. A ruptura nominalista e o advento do direito subjetivo em Ockham. </w:t>
            </w:r>
          </w:p>
          <w:p w14:paraId="16D36910" w14:textId="77777777" w:rsidR="00496FC3" w:rsidRPr="00D517CF" w:rsidRDefault="00496FC3" w:rsidP="00496FC3">
            <w:pPr>
              <w:rPr>
                <w:rFonts w:ascii="Times New Roman" w:hAnsi="Times New Roman"/>
              </w:rPr>
            </w:pPr>
          </w:p>
        </w:tc>
      </w:tr>
      <w:tr w:rsidR="00496FC3" w:rsidRPr="0086377F" w14:paraId="019DC0D8" w14:textId="77777777" w:rsidTr="00F00AD6">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043CC087" w14:textId="77777777" w:rsidR="00496FC3" w:rsidRPr="0086377F" w:rsidRDefault="00496FC3" w:rsidP="00F00AD6">
            <w:pPr>
              <w:rPr>
                <w:rFonts w:ascii="Times New Roman" w:hAnsi="Times New Roman"/>
                <w:b/>
              </w:rPr>
            </w:pPr>
            <w:r w:rsidRPr="0086377F">
              <w:rPr>
                <w:rFonts w:ascii="Times New Roman" w:hAnsi="Times New Roman"/>
                <w:b/>
              </w:rPr>
              <w:t>UNIDADE IV</w:t>
            </w:r>
          </w:p>
        </w:tc>
        <w:tc>
          <w:tcPr>
            <w:tcW w:w="7513" w:type="dxa"/>
            <w:tcBorders>
              <w:top w:val="single" w:sz="4" w:space="0" w:color="000000"/>
              <w:left w:val="single" w:sz="4" w:space="0" w:color="000000"/>
              <w:bottom w:val="single" w:sz="4" w:space="0" w:color="000000"/>
              <w:right w:val="single" w:sz="4" w:space="0" w:color="000000"/>
            </w:tcBorders>
            <w:shd w:val="clear" w:color="auto" w:fill="auto"/>
            <w:hideMark/>
          </w:tcPr>
          <w:p w14:paraId="02C45EF9" w14:textId="77777777" w:rsidR="00496FC3" w:rsidRPr="00D517CF" w:rsidRDefault="00496FC3" w:rsidP="00496FC3">
            <w:pPr>
              <w:rPr>
                <w:rFonts w:ascii="Times New Roman" w:hAnsi="Times New Roman"/>
                <w:szCs w:val="24"/>
              </w:rPr>
            </w:pPr>
            <w:r w:rsidRPr="00D517CF">
              <w:rPr>
                <w:rFonts w:ascii="Times New Roman" w:hAnsi="Times New Roman"/>
                <w:szCs w:val="24"/>
              </w:rPr>
              <w:t xml:space="preserve">O Direito na Modernidade: 1. </w:t>
            </w:r>
            <w:r w:rsidRPr="00D517CF">
              <w:rPr>
                <w:rFonts w:ascii="Times New Roman" w:hAnsi="Times New Roman"/>
                <w:i/>
                <w:szCs w:val="24"/>
              </w:rPr>
              <w:t>Usus modernus</w:t>
            </w:r>
            <w:r w:rsidRPr="00D517CF">
              <w:rPr>
                <w:rFonts w:ascii="Times New Roman" w:hAnsi="Times New Roman"/>
                <w:szCs w:val="24"/>
              </w:rPr>
              <w:t>. 2. A época do jusracionalismo. 3. A ligação do jusracionalismo com o iluminismo. Liberdade. Dignidade humana. Direito natural e lei natural na Modernidade.  4. Soberania e contrato social. 5. Os códigos jusracionalistas.</w:t>
            </w:r>
          </w:p>
          <w:p w14:paraId="455FA730" w14:textId="7BE45CAD" w:rsidR="00496FC3" w:rsidRPr="00D517CF" w:rsidRDefault="00496FC3" w:rsidP="00496FC3">
            <w:pPr>
              <w:rPr>
                <w:rFonts w:ascii="Times New Roman" w:hAnsi="Times New Roman"/>
                <w:szCs w:val="24"/>
              </w:rPr>
            </w:pPr>
          </w:p>
        </w:tc>
      </w:tr>
      <w:tr w:rsidR="00496FC3" w:rsidRPr="0086377F" w14:paraId="231C8AD7" w14:textId="77777777" w:rsidTr="00F00AD6">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1BFBE13B" w14:textId="77777777" w:rsidR="00496FC3" w:rsidRPr="0086377F" w:rsidRDefault="00496FC3" w:rsidP="00F00AD6">
            <w:pPr>
              <w:rPr>
                <w:rFonts w:ascii="Times New Roman" w:hAnsi="Times New Roman"/>
                <w:b/>
              </w:rPr>
            </w:pPr>
            <w:r w:rsidRPr="0086377F">
              <w:rPr>
                <w:rFonts w:ascii="Times New Roman" w:hAnsi="Times New Roman"/>
                <w:b/>
              </w:rPr>
              <w:t>UNIDADE V</w:t>
            </w:r>
          </w:p>
        </w:tc>
        <w:tc>
          <w:tcPr>
            <w:tcW w:w="7513" w:type="dxa"/>
            <w:tcBorders>
              <w:top w:val="single" w:sz="4" w:space="0" w:color="000000"/>
              <w:left w:val="single" w:sz="4" w:space="0" w:color="000000"/>
              <w:bottom w:val="single" w:sz="4" w:space="0" w:color="000000"/>
              <w:right w:val="single" w:sz="4" w:space="0" w:color="000000"/>
            </w:tcBorders>
            <w:shd w:val="clear" w:color="auto" w:fill="auto"/>
            <w:hideMark/>
          </w:tcPr>
          <w:p w14:paraId="6465B472" w14:textId="1DE228CD" w:rsidR="00496FC3" w:rsidRPr="00D517CF" w:rsidRDefault="00496FC3" w:rsidP="00496FC3">
            <w:pPr>
              <w:rPr>
                <w:rFonts w:ascii="Times New Roman" w:hAnsi="Times New Roman"/>
                <w:bCs/>
                <w:szCs w:val="24"/>
              </w:rPr>
            </w:pPr>
            <w:r w:rsidRPr="00D517CF">
              <w:rPr>
                <w:rFonts w:ascii="Times New Roman" w:hAnsi="Times New Roman"/>
                <w:bCs/>
                <w:szCs w:val="24"/>
              </w:rPr>
              <w:t xml:space="preserve">O Direito no século XIX.: 1. Escola da exegese. Codificação. Fontes do direito.  2. A origem da Escola História do Direito. Savigny e a querela acerca da codificação alemã. Interpretação. 3. A Jurisprudência dos Conceitos. Sistema.   4. A pandectística e o positivismo científico. Direito público. Direito privado. Metodologia da ciência do direito. </w:t>
            </w:r>
          </w:p>
          <w:p w14:paraId="76367B13" w14:textId="77777777" w:rsidR="00496FC3" w:rsidRPr="00D517CF" w:rsidRDefault="00496FC3" w:rsidP="00496FC3">
            <w:pPr>
              <w:rPr>
                <w:rFonts w:ascii="Times New Roman" w:hAnsi="Times New Roman"/>
              </w:rPr>
            </w:pPr>
          </w:p>
        </w:tc>
      </w:tr>
      <w:tr w:rsidR="00496FC3" w:rsidRPr="0086377F" w14:paraId="11D726D0" w14:textId="77777777" w:rsidTr="00F00AD6">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90730CD" w14:textId="77777777" w:rsidR="00496FC3" w:rsidRPr="0086377F" w:rsidRDefault="00496FC3" w:rsidP="00F00AD6">
            <w:pPr>
              <w:rPr>
                <w:rFonts w:ascii="Times New Roman" w:hAnsi="Times New Roman"/>
                <w:b/>
              </w:rPr>
            </w:pPr>
            <w:r w:rsidRPr="0086377F">
              <w:rPr>
                <w:rFonts w:ascii="Times New Roman" w:hAnsi="Times New Roman"/>
                <w:b/>
              </w:rPr>
              <w:t>UNIDADE VI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CDBAA46" w14:textId="75CC7D81" w:rsidR="00496FC3" w:rsidRPr="00D517CF" w:rsidRDefault="00496FC3" w:rsidP="00496FC3">
            <w:pPr>
              <w:rPr>
                <w:rFonts w:ascii="Times New Roman" w:hAnsi="Times New Roman"/>
                <w:bCs/>
                <w:szCs w:val="24"/>
              </w:rPr>
            </w:pPr>
            <w:r w:rsidRPr="00D517CF">
              <w:rPr>
                <w:rFonts w:ascii="Times New Roman" w:hAnsi="Times New Roman"/>
                <w:bCs/>
                <w:szCs w:val="24"/>
              </w:rPr>
              <w:t xml:space="preserve">O Direito no século XX: 1. </w:t>
            </w:r>
            <w:r w:rsidRPr="00D517CF">
              <w:rPr>
                <w:rFonts w:ascii="Times New Roman" w:hAnsi="Times New Roman"/>
                <w:szCs w:val="24"/>
              </w:rPr>
              <w:t xml:space="preserve">Ruptura com a Ciência do Direito do Século XIX: as críticas do segundo Jhering e a Escola Livre do Direito.  2. </w:t>
            </w:r>
            <w:r w:rsidRPr="00D517CF">
              <w:rPr>
                <w:rFonts w:ascii="Times New Roman" w:hAnsi="Times New Roman"/>
                <w:bCs/>
                <w:szCs w:val="24"/>
              </w:rPr>
              <w:t xml:space="preserve">A Teoria Pura do Direito. 2.1 </w:t>
            </w:r>
            <w:r w:rsidRPr="00D517CF">
              <w:rPr>
                <w:rFonts w:ascii="Times New Roman" w:hAnsi="Times New Roman"/>
                <w:szCs w:val="24"/>
              </w:rPr>
              <w:t>A Norma Fundamental (</w:t>
            </w:r>
            <w:r w:rsidRPr="00D517CF">
              <w:rPr>
                <w:rFonts w:ascii="Times New Roman" w:hAnsi="Times New Roman"/>
                <w:i/>
                <w:szCs w:val="24"/>
              </w:rPr>
              <w:t>Grundnorm</w:t>
            </w:r>
            <w:r w:rsidRPr="00D517CF">
              <w:rPr>
                <w:rFonts w:ascii="Times New Roman" w:hAnsi="Times New Roman"/>
                <w:szCs w:val="24"/>
              </w:rPr>
              <w:t xml:space="preserve">). Formalismo jurídico.  2.2 </w:t>
            </w:r>
            <w:r w:rsidRPr="00D517CF">
              <w:rPr>
                <w:rFonts w:ascii="Times New Roman" w:hAnsi="Times New Roman"/>
                <w:bCs/>
                <w:szCs w:val="24"/>
              </w:rPr>
              <w:t xml:space="preserve">Validade e eficácia. Autonomia do direito. Descrição.  2.3 A natureza específica da norma jurídica. 2.4 O modelo hermenêutico da Teoria Pura. Neutralidade. Discricionariedade. </w:t>
            </w:r>
          </w:p>
          <w:p w14:paraId="31D6A07A" w14:textId="77777777" w:rsidR="00496FC3" w:rsidRPr="00D517CF" w:rsidRDefault="00496FC3" w:rsidP="00496FC3">
            <w:pPr>
              <w:rPr>
                <w:rFonts w:ascii="Times New Roman" w:hAnsi="Times New Roman"/>
                <w:szCs w:val="24"/>
              </w:rPr>
            </w:pPr>
          </w:p>
        </w:tc>
      </w:tr>
    </w:tbl>
    <w:p w14:paraId="20296A58" w14:textId="77777777" w:rsidR="00DA7A03" w:rsidRPr="004A2D9A" w:rsidRDefault="00DA7A03" w:rsidP="0098560C">
      <w:pPr>
        <w:rPr>
          <w:rFonts w:ascii="Times New Roman" w:hAnsi="Times New Roman"/>
          <w:bCs/>
          <w:szCs w:val="24"/>
        </w:rPr>
      </w:pPr>
    </w:p>
    <w:p w14:paraId="53EE2D5C" w14:textId="77777777" w:rsidR="007A1199" w:rsidRPr="004A2D9A" w:rsidRDefault="007A1199" w:rsidP="00E71622">
      <w:pPr>
        <w:rPr>
          <w:rFonts w:ascii="Times New Roman" w:hAnsi="Times New Roman"/>
          <w:b/>
          <w:szCs w:val="24"/>
        </w:rPr>
      </w:pPr>
    </w:p>
    <w:p w14:paraId="734EF6F0" w14:textId="77777777" w:rsidR="00E71622" w:rsidRPr="004A2D9A" w:rsidRDefault="00E71622" w:rsidP="00E71622">
      <w:pPr>
        <w:rPr>
          <w:rFonts w:ascii="Times New Roman" w:hAnsi="Times New Roman"/>
          <w:b/>
          <w:szCs w:val="24"/>
        </w:rPr>
      </w:pPr>
      <w:r w:rsidRPr="000C7096">
        <w:rPr>
          <w:rFonts w:ascii="Times New Roman" w:hAnsi="Times New Roman"/>
          <w:b/>
          <w:szCs w:val="24"/>
        </w:rPr>
        <w:t>6. RECURSOS</w:t>
      </w:r>
      <w:r w:rsidRPr="004A2D9A">
        <w:rPr>
          <w:rFonts w:ascii="Times New Roman" w:hAnsi="Times New Roman"/>
          <w:b/>
          <w:szCs w:val="24"/>
        </w:rPr>
        <w:t xml:space="preserve"> DIDÁTICOS E MATERIAIS NECESSÁRIOS</w:t>
      </w:r>
    </w:p>
    <w:p w14:paraId="37645132" w14:textId="77777777" w:rsidR="00706A82" w:rsidRPr="004A2D9A" w:rsidRDefault="00706A82" w:rsidP="00706A82">
      <w:pPr>
        <w:rPr>
          <w:rFonts w:ascii="Times New Roman" w:hAnsi="Times New Roman"/>
          <w:szCs w:val="24"/>
        </w:rPr>
      </w:pPr>
    </w:p>
    <w:p w14:paraId="1E8BB652" w14:textId="77777777" w:rsidR="00706A82" w:rsidRPr="005E6734" w:rsidRDefault="00706A82" w:rsidP="005E6734">
      <w:pPr>
        <w:pStyle w:val="PargrafodaLista"/>
        <w:numPr>
          <w:ilvl w:val="0"/>
          <w:numId w:val="25"/>
        </w:numPr>
        <w:rPr>
          <w:rFonts w:ascii="Times New Roman" w:hAnsi="Times New Roman"/>
          <w:szCs w:val="24"/>
        </w:rPr>
      </w:pPr>
      <w:r w:rsidRPr="005E6734">
        <w:rPr>
          <w:rFonts w:ascii="Times New Roman" w:hAnsi="Times New Roman"/>
          <w:szCs w:val="24"/>
        </w:rPr>
        <w:t xml:space="preserve">Livros para leitura dirigida. </w:t>
      </w:r>
    </w:p>
    <w:p w14:paraId="70DE2261" w14:textId="77777777" w:rsidR="00706A82" w:rsidRPr="005E6734" w:rsidRDefault="00706A82" w:rsidP="005E6734">
      <w:pPr>
        <w:pStyle w:val="PargrafodaLista"/>
        <w:numPr>
          <w:ilvl w:val="0"/>
          <w:numId w:val="25"/>
        </w:numPr>
        <w:rPr>
          <w:rFonts w:ascii="Times New Roman" w:hAnsi="Times New Roman"/>
          <w:szCs w:val="24"/>
        </w:rPr>
      </w:pPr>
      <w:r w:rsidRPr="005E6734">
        <w:rPr>
          <w:rFonts w:ascii="Times New Roman" w:hAnsi="Times New Roman"/>
          <w:szCs w:val="24"/>
        </w:rPr>
        <w:t xml:space="preserve">Seminário em grupo seguido de debate. </w:t>
      </w:r>
    </w:p>
    <w:p w14:paraId="14D9E518" w14:textId="77777777" w:rsidR="00E71622" w:rsidRPr="004A2D9A" w:rsidRDefault="00E71622" w:rsidP="00E71622">
      <w:pPr>
        <w:rPr>
          <w:rFonts w:ascii="Times New Roman" w:hAnsi="Times New Roman"/>
          <w:szCs w:val="24"/>
        </w:rPr>
      </w:pPr>
    </w:p>
    <w:p w14:paraId="063674F5" w14:textId="77777777" w:rsidR="00CA34DF" w:rsidRPr="000C7096" w:rsidRDefault="00CA34DF" w:rsidP="00E71622">
      <w:pPr>
        <w:rPr>
          <w:rFonts w:ascii="Times New Roman" w:hAnsi="Times New Roman"/>
          <w:b/>
          <w:szCs w:val="24"/>
        </w:rPr>
      </w:pPr>
    </w:p>
    <w:p w14:paraId="7231870F" w14:textId="77777777" w:rsidR="00E71622" w:rsidRPr="000C7096" w:rsidRDefault="00E71622" w:rsidP="00E71622">
      <w:pPr>
        <w:rPr>
          <w:rFonts w:ascii="Times New Roman" w:hAnsi="Times New Roman"/>
          <w:b/>
          <w:szCs w:val="24"/>
        </w:rPr>
      </w:pPr>
      <w:r w:rsidRPr="000C7096">
        <w:rPr>
          <w:rFonts w:ascii="Times New Roman" w:hAnsi="Times New Roman"/>
          <w:b/>
          <w:szCs w:val="24"/>
        </w:rPr>
        <w:t>7. METODOLOGIA</w:t>
      </w:r>
    </w:p>
    <w:p w14:paraId="71174328" w14:textId="77777777" w:rsidR="00CA34DF" w:rsidRPr="004A2D9A" w:rsidRDefault="00CA34DF" w:rsidP="007B259E">
      <w:pPr>
        <w:rPr>
          <w:rFonts w:ascii="Times New Roman" w:hAnsi="Times New Roman"/>
          <w:szCs w:val="24"/>
        </w:rPr>
      </w:pPr>
    </w:p>
    <w:p w14:paraId="24784759" w14:textId="77777777" w:rsidR="007B259E" w:rsidRPr="004A2D9A" w:rsidRDefault="007B259E" w:rsidP="007B259E">
      <w:pPr>
        <w:rPr>
          <w:rFonts w:ascii="Times New Roman" w:hAnsi="Times New Roman"/>
          <w:szCs w:val="24"/>
        </w:rPr>
      </w:pPr>
      <w:r w:rsidRPr="004A2D9A">
        <w:rPr>
          <w:rFonts w:ascii="Times New Roman" w:hAnsi="Times New Roman"/>
          <w:szCs w:val="24"/>
        </w:rPr>
        <w:t xml:space="preserve">Para que sejam alcançados os objetivos </w:t>
      </w:r>
      <w:r w:rsidR="001B5626" w:rsidRPr="004A2D9A">
        <w:rPr>
          <w:rFonts w:ascii="Times New Roman" w:hAnsi="Times New Roman"/>
          <w:szCs w:val="24"/>
        </w:rPr>
        <w:t>enunciados</w:t>
      </w:r>
      <w:r w:rsidRPr="004A2D9A">
        <w:rPr>
          <w:rFonts w:ascii="Times New Roman" w:hAnsi="Times New Roman"/>
          <w:szCs w:val="24"/>
        </w:rPr>
        <w:t xml:space="preserve"> propomos a execução das seguintes ações didáticas:</w:t>
      </w:r>
    </w:p>
    <w:p w14:paraId="3555F7E0" w14:textId="77777777" w:rsidR="007B259E" w:rsidRPr="004A2D9A" w:rsidRDefault="007B259E" w:rsidP="007B259E">
      <w:pPr>
        <w:rPr>
          <w:rFonts w:ascii="Times New Roman" w:hAnsi="Times New Roman"/>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118"/>
        <w:gridCol w:w="3828"/>
      </w:tblGrid>
      <w:tr w:rsidR="00D20BAA" w:rsidRPr="004A2D9A" w14:paraId="3B700D62" w14:textId="77777777" w:rsidTr="00496FC3">
        <w:tc>
          <w:tcPr>
            <w:tcW w:w="2552" w:type="dxa"/>
            <w:shd w:val="clear" w:color="auto" w:fill="B8CCE4" w:themeFill="accent1" w:themeFillTint="66"/>
          </w:tcPr>
          <w:p w14:paraId="3E131E59" w14:textId="77777777" w:rsidR="004443C1" w:rsidRPr="000C7096" w:rsidRDefault="004443C1" w:rsidP="005E1581">
            <w:pPr>
              <w:rPr>
                <w:rFonts w:ascii="Times New Roman" w:hAnsi="Times New Roman"/>
                <w:b/>
                <w:sz w:val="28"/>
                <w:szCs w:val="28"/>
              </w:rPr>
            </w:pPr>
            <w:r w:rsidRPr="000C7096">
              <w:rPr>
                <w:rFonts w:ascii="Times New Roman" w:hAnsi="Times New Roman"/>
                <w:b/>
                <w:sz w:val="28"/>
                <w:szCs w:val="28"/>
              </w:rPr>
              <w:t>Conteúdo</w:t>
            </w:r>
          </w:p>
        </w:tc>
        <w:tc>
          <w:tcPr>
            <w:tcW w:w="3118" w:type="dxa"/>
            <w:shd w:val="clear" w:color="auto" w:fill="B8CCE4" w:themeFill="accent1" w:themeFillTint="66"/>
          </w:tcPr>
          <w:p w14:paraId="7E800B3A" w14:textId="77777777" w:rsidR="004443C1" w:rsidRPr="000C7096" w:rsidRDefault="004443C1" w:rsidP="005E1581">
            <w:pPr>
              <w:rPr>
                <w:rFonts w:ascii="Times New Roman" w:hAnsi="Times New Roman"/>
                <w:b/>
                <w:sz w:val="28"/>
                <w:szCs w:val="28"/>
              </w:rPr>
            </w:pPr>
            <w:r w:rsidRPr="000C7096">
              <w:rPr>
                <w:rFonts w:ascii="Times New Roman" w:hAnsi="Times New Roman"/>
                <w:b/>
                <w:sz w:val="28"/>
                <w:szCs w:val="28"/>
              </w:rPr>
              <w:t>Ações Didáticas</w:t>
            </w:r>
          </w:p>
        </w:tc>
        <w:tc>
          <w:tcPr>
            <w:tcW w:w="3828" w:type="dxa"/>
            <w:shd w:val="clear" w:color="auto" w:fill="B8CCE4" w:themeFill="accent1" w:themeFillTint="66"/>
          </w:tcPr>
          <w:p w14:paraId="113BBA8A" w14:textId="77777777" w:rsidR="004443C1" w:rsidRPr="000C7096" w:rsidRDefault="004443C1" w:rsidP="005E1581">
            <w:pPr>
              <w:rPr>
                <w:rFonts w:ascii="Times New Roman" w:hAnsi="Times New Roman"/>
                <w:b/>
                <w:sz w:val="28"/>
                <w:szCs w:val="28"/>
              </w:rPr>
            </w:pPr>
            <w:r w:rsidRPr="000C7096">
              <w:rPr>
                <w:rFonts w:ascii="Times New Roman" w:hAnsi="Times New Roman"/>
                <w:b/>
                <w:sz w:val="28"/>
                <w:szCs w:val="28"/>
              </w:rPr>
              <w:t>Competências e Habilidades</w:t>
            </w:r>
          </w:p>
        </w:tc>
      </w:tr>
      <w:tr w:rsidR="005E1581" w:rsidRPr="004A2D9A" w14:paraId="66CD6391" w14:textId="77777777" w:rsidTr="00496FC3">
        <w:tc>
          <w:tcPr>
            <w:tcW w:w="2552" w:type="dxa"/>
          </w:tcPr>
          <w:p w14:paraId="12BD0AE5" w14:textId="5B639136" w:rsidR="005E1581" w:rsidRPr="00B42987" w:rsidRDefault="005E1581" w:rsidP="005E1581">
            <w:pPr>
              <w:spacing w:before="100" w:beforeAutospacing="1" w:after="100" w:afterAutospacing="1"/>
              <w:rPr>
                <w:rFonts w:ascii="Times New Roman" w:hAnsi="Times New Roman"/>
                <w:szCs w:val="24"/>
              </w:rPr>
            </w:pPr>
            <w:r w:rsidRPr="00B42987">
              <w:rPr>
                <w:rFonts w:ascii="Times New Roman" w:hAnsi="Times New Roman"/>
                <w:szCs w:val="24"/>
              </w:rPr>
              <w:t>Noções Preliminares</w:t>
            </w:r>
            <w:r w:rsidR="00B42987">
              <w:rPr>
                <w:rFonts w:ascii="Times New Roman" w:hAnsi="Times New Roman"/>
                <w:szCs w:val="24"/>
              </w:rPr>
              <w:t>.</w:t>
            </w:r>
          </w:p>
        </w:tc>
        <w:tc>
          <w:tcPr>
            <w:tcW w:w="3118" w:type="dxa"/>
          </w:tcPr>
          <w:p w14:paraId="0F4F2E9F" w14:textId="77777777" w:rsidR="005E1581" w:rsidRPr="004A2D9A" w:rsidRDefault="005E1581" w:rsidP="005E1581">
            <w:pPr>
              <w:rPr>
                <w:rFonts w:ascii="Times New Roman" w:hAnsi="Times New Roman"/>
                <w:szCs w:val="24"/>
              </w:rPr>
            </w:pPr>
            <w:r w:rsidRPr="004A2D9A">
              <w:rPr>
                <w:rFonts w:ascii="Times New Roman" w:hAnsi="Times New Roman"/>
                <w:szCs w:val="24"/>
              </w:rPr>
              <w:t>Aula expositiva e dialogada</w:t>
            </w:r>
          </w:p>
          <w:p w14:paraId="7957A2FE" w14:textId="2DDCB1F9" w:rsidR="005E1581" w:rsidRPr="004A2D9A" w:rsidRDefault="005E1581" w:rsidP="005E1581">
            <w:pPr>
              <w:rPr>
                <w:rFonts w:ascii="Times New Roman" w:hAnsi="Times New Roman"/>
                <w:szCs w:val="24"/>
              </w:rPr>
            </w:pPr>
            <w:r w:rsidRPr="004A2D9A">
              <w:rPr>
                <w:rFonts w:ascii="Times New Roman" w:hAnsi="Times New Roman"/>
                <w:szCs w:val="24"/>
              </w:rPr>
              <w:t xml:space="preserve">Leitura dirigida </w:t>
            </w:r>
          </w:p>
        </w:tc>
        <w:tc>
          <w:tcPr>
            <w:tcW w:w="3828" w:type="dxa"/>
          </w:tcPr>
          <w:p w14:paraId="3214E622" w14:textId="61497348" w:rsidR="0042416F" w:rsidRPr="004A2D9A" w:rsidRDefault="005E1581" w:rsidP="005E1581">
            <w:pPr>
              <w:rPr>
                <w:rFonts w:ascii="Times New Roman" w:hAnsi="Times New Roman"/>
                <w:szCs w:val="24"/>
              </w:rPr>
            </w:pPr>
            <w:r w:rsidRPr="004A2D9A">
              <w:rPr>
                <w:rFonts w:ascii="Times New Roman" w:hAnsi="Times New Roman"/>
                <w:szCs w:val="24"/>
              </w:rPr>
              <w:t>Habilidade de leitura de textos científicos</w:t>
            </w:r>
            <w:r w:rsidR="00937686" w:rsidRPr="004A2D9A">
              <w:rPr>
                <w:rFonts w:ascii="Times New Roman" w:hAnsi="Times New Roman"/>
                <w:szCs w:val="24"/>
              </w:rPr>
              <w:t xml:space="preserve">. </w:t>
            </w:r>
          </w:p>
        </w:tc>
      </w:tr>
      <w:tr w:rsidR="00D20BAA" w:rsidRPr="004A2D9A" w14:paraId="7E322518" w14:textId="77777777" w:rsidTr="00496FC3">
        <w:tc>
          <w:tcPr>
            <w:tcW w:w="2552" w:type="dxa"/>
          </w:tcPr>
          <w:p w14:paraId="54BE4CDB" w14:textId="1F8964CF" w:rsidR="004443C1" w:rsidRPr="00B42987" w:rsidRDefault="004443C1" w:rsidP="005E1581">
            <w:pPr>
              <w:spacing w:before="100" w:beforeAutospacing="1" w:after="100" w:afterAutospacing="1"/>
              <w:rPr>
                <w:rFonts w:ascii="Times New Roman" w:hAnsi="Times New Roman"/>
                <w:szCs w:val="24"/>
              </w:rPr>
            </w:pPr>
          </w:p>
          <w:p w14:paraId="239748C0" w14:textId="01A829F0" w:rsidR="004443C1" w:rsidRPr="00B42987" w:rsidRDefault="003F01D9" w:rsidP="003F01D9">
            <w:pPr>
              <w:rPr>
                <w:rFonts w:ascii="Times New Roman" w:hAnsi="Times New Roman"/>
                <w:szCs w:val="24"/>
              </w:rPr>
            </w:pPr>
            <w:r w:rsidRPr="00B42987">
              <w:rPr>
                <w:rFonts w:ascii="Times New Roman" w:hAnsi="Times New Roman"/>
                <w:szCs w:val="24"/>
              </w:rPr>
              <w:t xml:space="preserve">Direito </w:t>
            </w:r>
            <w:r w:rsidR="002E1863" w:rsidRPr="00B42987">
              <w:rPr>
                <w:rFonts w:ascii="Times New Roman" w:hAnsi="Times New Roman"/>
                <w:szCs w:val="24"/>
              </w:rPr>
              <w:t>na antiguidade Clássica</w:t>
            </w:r>
            <w:r w:rsidR="00B42987">
              <w:rPr>
                <w:rFonts w:ascii="Times New Roman" w:hAnsi="Times New Roman"/>
                <w:szCs w:val="24"/>
              </w:rPr>
              <w:t>.</w:t>
            </w:r>
          </w:p>
        </w:tc>
        <w:tc>
          <w:tcPr>
            <w:tcW w:w="3118" w:type="dxa"/>
          </w:tcPr>
          <w:p w14:paraId="7DCEA365" w14:textId="77777777" w:rsidR="004443C1" w:rsidRPr="004A2D9A" w:rsidRDefault="004443C1" w:rsidP="005E1581">
            <w:pPr>
              <w:rPr>
                <w:rFonts w:ascii="Times New Roman" w:hAnsi="Times New Roman"/>
                <w:szCs w:val="24"/>
              </w:rPr>
            </w:pPr>
          </w:p>
          <w:p w14:paraId="7B5F5BFD" w14:textId="77777777" w:rsidR="004443C1" w:rsidRPr="004A2D9A" w:rsidRDefault="004443C1" w:rsidP="005E1581">
            <w:pPr>
              <w:rPr>
                <w:rFonts w:ascii="Times New Roman" w:hAnsi="Times New Roman"/>
                <w:szCs w:val="24"/>
              </w:rPr>
            </w:pPr>
          </w:p>
          <w:p w14:paraId="1458F452" w14:textId="5C401F81" w:rsidR="004443C1" w:rsidRPr="004A2D9A" w:rsidRDefault="004443C1" w:rsidP="005E1581">
            <w:pPr>
              <w:rPr>
                <w:rFonts w:ascii="Times New Roman" w:hAnsi="Times New Roman"/>
                <w:szCs w:val="24"/>
              </w:rPr>
            </w:pPr>
            <w:r w:rsidRPr="004A2D9A">
              <w:rPr>
                <w:rFonts w:ascii="Times New Roman" w:hAnsi="Times New Roman"/>
                <w:szCs w:val="24"/>
              </w:rPr>
              <w:t>Aula expositiva e dialogada</w:t>
            </w:r>
            <w:r w:rsidR="00D87C5B" w:rsidRPr="004A2D9A">
              <w:rPr>
                <w:rFonts w:ascii="Times New Roman" w:hAnsi="Times New Roman"/>
                <w:szCs w:val="24"/>
              </w:rPr>
              <w:t xml:space="preserve">. </w:t>
            </w:r>
            <w:r w:rsidRPr="004A2D9A">
              <w:rPr>
                <w:rFonts w:ascii="Times New Roman" w:hAnsi="Times New Roman"/>
                <w:szCs w:val="24"/>
              </w:rPr>
              <w:t xml:space="preserve"> </w:t>
            </w:r>
          </w:p>
          <w:p w14:paraId="4A489C58" w14:textId="2CFC6FA5" w:rsidR="00D87C5B" w:rsidRPr="004A2D9A" w:rsidRDefault="00D87C5B" w:rsidP="005E1581">
            <w:pPr>
              <w:rPr>
                <w:rFonts w:ascii="Times New Roman" w:hAnsi="Times New Roman"/>
                <w:szCs w:val="24"/>
              </w:rPr>
            </w:pPr>
            <w:r w:rsidRPr="004A2D9A">
              <w:rPr>
                <w:rFonts w:ascii="Times New Roman" w:hAnsi="Times New Roman"/>
                <w:szCs w:val="24"/>
              </w:rPr>
              <w:t xml:space="preserve">Seminários. </w:t>
            </w:r>
          </w:p>
          <w:p w14:paraId="33A1A78F" w14:textId="77777777" w:rsidR="004443C1" w:rsidRPr="004A2D9A" w:rsidRDefault="004443C1" w:rsidP="005E1581">
            <w:pPr>
              <w:rPr>
                <w:rFonts w:ascii="Times New Roman" w:hAnsi="Times New Roman"/>
                <w:szCs w:val="24"/>
              </w:rPr>
            </w:pPr>
          </w:p>
        </w:tc>
        <w:tc>
          <w:tcPr>
            <w:tcW w:w="3828" w:type="dxa"/>
          </w:tcPr>
          <w:p w14:paraId="2671FE36" w14:textId="6B3F3215" w:rsidR="0042416F" w:rsidRPr="004A2D9A" w:rsidRDefault="0042416F" w:rsidP="00B351A4">
            <w:pPr>
              <w:rPr>
                <w:rFonts w:ascii="Times New Roman" w:hAnsi="Times New Roman"/>
                <w:bCs/>
                <w:szCs w:val="24"/>
              </w:rPr>
            </w:pPr>
            <w:r w:rsidRPr="004A2D9A">
              <w:rPr>
                <w:rFonts w:ascii="Times New Roman" w:hAnsi="Times New Roman"/>
                <w:bCs/>
                <w:szCs w:val="24"/>
              </w:rPr>
              <w:t>Competência para</w:t>
            </w:r>
            <w:r w:rsidR="0066155C" w:rsidRPr="004A2D9A">
              <w:rPr>
                <w:rFonts w:ascii="Times New Roman" w:hAnsi="Times New Roman"/>
                <w:bCs/>
                <w:szCs w:val="24"/>
              </w:rPr>
              <w:t xml:space="preserve"> reflexão</w:t>
            </w:r>
            <w:r w:rsidR="005E1581" w:rsidRPr="004A2D9A">
              <w:rPr>
                <w:rFonts w:ascii="Times New Roman" w:hAnsi="Times New Roman"/>
                <w:bCs/>
                <w:szCs w:val="24"/>
              </w:rPr>
              <w:t xml:space="preserve"> crítica</w:t>
            </w:r>
            <w:r w:rsidR="0066155C" w:rsidRPr="004A2D9A">
              <w:rPr>
                <w:rFonts w:ascii="Times New Roman" w:hAnsi="Times New Roman"/>
                <w:bCs/>
                <w:szCs w:val="24"/>
              </w:rPr>
              <w:t xml:space="preserve"> acerca do </w:t>
            </w:r>
            <w:r w:rsidRPr="004A2D9A">
              <w:rPr>
                <w:rFonts w:ascii="Times New Roman" w:hAnsi="Times New Roman"/>
                <w:bCs/>
                <w:szCs w:val="24"/>
              </w:rPr>
              <w:t xml:space="preserve">conteúdo ambíguo da lei antiga </w:t>
            </w:r>
            <w:r w:rsidR="00D87C5B" w:rsidRPr="004A2D9A">
              <w:rPr>
                <w:rFonts w:ascii="Times New Roman" w:hAnsi="Times New Roman"/>
                <w:bCs/>
                <w:szCs w:val="24"/>
              </w:rPr>
              <w:t xml:space="preserve">e moderna. </w:t>
            </w:r>
          </w:p>
        </w:tc>
      </w:tr>
      <w:tr w:rsidR="00D20BAA" w:rsidRPr="004A2D9A" w14:paraId="6E90D01E" w14:textId="77777777" w:rsidTr="00496FC3">
        <w:tc>
          <w:tcPr>
            <w:tcW w:w="2552" w:type="dxa"/>
          </w:tcPr>
          <w:p w14:paraId="64C614DC" w14:textId="77777777" w:rsidR="004443C1" w:rsidRPr="00B42987" w:rsidRDefault="004443C1" w:rsidP="005E1581">
            <w:pPr>
              <w:rPr>
                <w:rFonts w:ascii="Times New Roman" w:hAnsi="Times New Roman"/>
                <w:szCs w:val="24"/>
              </w:rPr>
            </w:pPr>
          </w:p>
          <w:p w14:paraId="1E1B219A" w14:textId="2B5D7CEF" w:rsidR="004443C1" w:rsidRPr="00B42987" w:rsidRDefault="005E1581" w:rsidP="003F01D9">
            <w:pPr>
              <w:rPr>
                <w:rFonts w:ascii="Times New Roman" w:hAnsi="Times New Roman"/>
                <w:szCs w:val="24"/>
              </w:rPr>
            </w:pPr>
            <w:r w:rsidRPr="00B42987">
              <w:rPr>
                <w:rFonts w:ascii="Times New Roman" w:hAnsi="Times New Roman"/>
                <w:szCs w:val="24"/>
              </w:rPr>
              <w:t>O Direito na Idade Média</w:t>
            </w:r>
            <w:r w:rsidR="00B42987">
              <w:rPr>
                <w:rFonts w:ascii="Times New Roman" w:hAnsi="Times New Roman"/>
                <w:szCs w:val="24"/>
              </w:rPr>
              <w:t>.</w:t>
            </w:r>
          </w:p>
        </w:tc>
        <w:tc>
          <w:tcPr>
            <w:tcW w:w="3118" w:type="dxa"/>
          </w:tcPr>
          <w:p w14:paraId="11E4D715" w14:textId="77777777" w:rsidR="004443C1" w:rsidRPr="004A2D9A" w:rsidRDefault="004443C1" w:rsidP="005E1581">
            <w:pPr>
              <w:rPr>
                <w:rFonts w:ascii="Times New Roman" w:hAnsi="Times New Roman"/>
                <w:szCs w:val="24"/>
              </w:rPr>
            </w:pPr>
          </w:p>
          <w:p w14:paraId="131BF4B5" w14:textId="2737A667" w:rsidR="004443C1" w:rsidRPr="004A2D9A" w:rsidRDefault="00E02501" w:rsidP="005E1581">
            <w:pPr>
              <w:rPr>
                <w:rFonts w:ascii="Times New Roman" w:hAnsi="Times New Roman"/>
                <w:szCs w:val="24"/>
              </w:rPr>
            </w:pPr>
            <w:r w:rsidRPr="004A2D9A">
              <w:rPr>
                <w:rFonts w:ascii="Times New Roman" w:hAnsi="Times New Roman"/>
                <w:szCs w:val="24"/>
              </w:rPr>
              <w:t>Aula expositiva e dialogada</w:t>
            </w:r>
            <w:r w:rsidR="00D87C5B" w:rsidRPr="004A2D9A">
              <w:rPr>
                <w:rFonts w:ascii="Times New Roman" w:hAnsi="Times New Roman"/>
                <w:szCs w:val="24"/>
              </w:rPr>
              <w:t xml:space="preserve">. </w:t>
            </w:r>
          </w:p>
          <w:p w14:paraId="32878072" w14:textId="77777777" w:rsidR="004443C1" w:rsidRPr="004A2D9A" w:rsidRDefault="004443C1" w:rsidP="005E1581">
            <w:pPr>
              <w:rPr>
                <w:rFonts w:ascii="Times New Roman" w:hAnsi="Times New Roman"/>
                <w:szCs w:val="24"/>
              </w:rPr>
            </w:pPr>
          </w:p>
        </w:tc>
        <w:tc>
          <w:tcPr>
            <w:tcW w:w="3828" w:type="dxa"/>
          </w:tcPr>
          <w:p w14:paraId="1E0CDD41" w14:textId="7EA36079" w:rsidR="004443C1" w:rsidRPr="004A2D9A" w:rsidRDefault="005E1581">
            <w:pPr>
              <w:rPr>
                <w:rFonts w:ascii="Times New Roman" w:hAnsi="Times New Roman"/>
                <w:szCs w:val="24"/>
              </w:rPr>
            </w:pPr>
            <w:r w:rsidRPr="004A2D9A">
              <w:rPr>
                <w:rFonts w:ascii="Times New Roman" w:hAnsi="Times New Roman"/>
                <w:szCs w:val="24"/>
              </w:rPr>
              <w:t>Capacidade de reflexão crítica aceca das influências do pensamento medieval na formação da ciência moderna do direito</w:t>
            </w:r>
            <w:r w:rsidR="00D87C5B" w:rsidRPr="004A2D9A">
              <w:rPr>
                <w:rFonts w:ascii="Times New Roman" w:hAnsi="Times New Roman"/>
                <w:szCs w:val="24"/>
              </w:rPr>
              <w:t xml:space="preserve">. </w:t>
            </w:r>
          </w:p>
        </w:tc>
      </w:tr>
      <w:tr w:rsidR="00D20BAA" w:rsidRPr="004A2D9A" w14:paraId="145E1C8F" w14:textId="77777777" w:rsidTr="00496FC3">
        <w:tc>
          <w:tcPr>
            <w:tcW w:w="2552" w:type="dxa"/>
          </w:tcPr>
          <w:p w14:paraId="448CF001" w14:textId="3C8E9EC3" w:rsidR="004443C1" w:rsidRPr="00B42987" w:rsidRDefault="005E1581" w:rsidP="005E1581">
            <w:pPr>
              <w:spacing w:before="100" w:beforeAutospacing="1" w:after="100" w:afterAutospacing="1"/>
              <w:rPr>
                <w:rFonts w:ascii="Times New Roman" w:hAnsi="Times New Roman"/>
                <w:szCs w:val="24"/>
              </w:rPr>
            </w:pPr>
            <w:r w:rsidRPr="00B42987">
              <w:rPr>
                <w:rFonts w:ascii="Times New Roman" w:hAnsi="Times New Roman"/>
                <w:szCs w:val="24"/>
              </w:rPr>
              <w:t>O Direito na Modernidade</w:t>
            </w:r>
            <w:r w:rsidR="00B42987">
              <w:rPr>
                <w:rFonts w:ascii="Times New Roman" w:hAnsi="Times New Roman"/>
                <w:szCs w:val="24"/>
              </w:rPr>
              <w:t>.</w:t>
            </w:r>
          </w:p>
          <w:p w14:paraId="4EFBF1AA" w14:textId="77777777" w:rsidR="004443C1" w:rsidRPr="00B42987" w:rsidRDefault="004443C1" w:rsidP="005E1581">
            <w:pPr>
              <w:spacing w:before="100" w:beforeAutospacing="1" w:after="100" w:afterAutospacing="1"/>
              <w:rPr>
                <w:rFonts w:ascii="Times New Roman" w:hAnsi="Times New Roman"/>
                <w:szCs w:val="24"/>
              </w:rPr>
            </w:pPr>
          </w:p>
          <w:p w14:paraId="3272D31C" w14:textId="77777777" w:rsidR="004443C1" w:rsidRPr="00B42987" w:rsidRDefault="004443C1" w:rsidP="005E1581">
            <w:pPr>
              <w:spacing w:before="100" w:beforeAutospacing="1" w:after="100" w:afterAutospacing="1"/>
              <w:rPr>
                <w:rFonts w:ascii="Times New Roman" w:hAnsi="Times New Roman"/>
                <w:szCs w:val="24"/>
              </w:rPr>
            </w:pPr>
          </w:p>
        </w:tc>
        <w:tc>
          <w:tcPr>
            <w:tcW w:w="3118" w:type="dxa"/>
          </w:tcPr>
          <w:p w14:paraId="7A19B688" w14:textId="77777777" w:rsidR="004443C1" w:rsidRPr="004A2D9A" w:rsidRDefault="004443C1" w:rsidP="005E1581">
            <w:pPr>
              <w:rPr>
                <w:rFonts w:ascii="Times New Roman" w:hAnsi="Times New Roman"/>
                <w:szCs w:val="24"/>
              </w:rPr>
            </w:pPr>
          </w:p>
          <w:p w14:paraId="477C65AF" w14:textId="1CF78D38" w:rsidR="004443C1" w:rsidRPr="004A2D9A" w:rsidRDefault="005E1581" w:rsidP="005E1581">
            <w:pPr>
              <w:rPr>
                <w:rFonts w:ascii="Times New Roman" w:hAnsi="Times New Roman"/>
                <w:szCs w:val="24"/>
              </w:rPr>
            </w:pPr>
            <w:r w:rsidRPr="004A2D9A">
              <w:rPr>
                <w:rFonts w:ascii="Times New Roman" w:hAnsi="Times New Roman"/>
                <w:szCs w:val="24"/>
              </w:rPr>
              <w:t>Aula expositiva e dialogada</w:t>
            </w:r>
            <w:r w:rsidR="00D87C5B" w:rsidRPr="004A2D9A">
              <w:rPr>
                <w:rFonts w:ascii="Times New Roman" w:hAnsi="Times New Roman"/>
                <w:szCs w:val="24"/>
              </w:rPr>
              <w:t>.</w:t>
            </w:r>
          </w:p>
          <w:p w14:paraId="0A55C22B" w14:textId="77777777" w:rsidR="004443C1" w:rsidRPr="004A2D9A" w:rsidRDefault="004443C1" w:rsidP="005E1581">
            <w:pPr>
              <w:rPr>
                <w:rFonts w:ascii="Times New Roman" w:hAnsi="Times New Roman"/>
                <w:szCs w:val="24"/>
              </w:rPr>
            </w:pPr>
          </w:p>
          <w:p w14:paraId="1706AC10" w14:textId="77777777" w:rsidR="004443C1" w:rsidRPr="004A2D9A" w:rsidRDefault="004443C1" w:rsidP="005E1581">
            <w:pPr>
              <w:rPr>
                <w:rFonts w:ascii="Times New Roman" w:hAnsi="Times New Roman"/>
                <w:szCs w:val="24"/>
              </w:rPr>
            </w:pPr>
          </w:p>
        </w:tc>
        <w:tc>
          <w:tcPr>
            <w:tcW w:w="3828" w:type="dxa"/>
          </w:tcPr>
          <w:p w14:paraId="7DC71250" w14:textId="4E9EC5EB" w:rsidR="004443C1" w:rsidRPr="004A2D9A" w:rsidRDefault="005E1581" w:rsidP="005E1581">
            <w:pPr>
              <w:rPr>
                <w:rFonts w:ascii="Times New Roman" w:hAnsi="Times New Roman"/>
                <w:szCs w:val="24"/>
              </w:rPr>
            </w:pPr>
            <w:r w:rsidRPr="004A2D9A">
              <w:rPr>
                <w:rFonts w:ascii="Times New Roman" w:hAnsi="Times New Roman"/>
                <w:szCs w:val="24"/>
              </w:rPr>
              <w:t xml:space="preserve">Capacidade </w:t>
            </w:r>
            <w:r w:rsidR="004443C1" w:rsidRPr="004A2D9A">
              <w:rPr>
                <w:rFonts w:ascii="Times New Roman" w:hAnsi="Times New Roman"/>
                <w:szCs w:val="24"/>
              </w:rPr>
              <w:t>de persuasão e de reflexão crítica</w:t>
            </w:r>
            <w:r w:rsidR="00D87C5B" w:rsidRPr="004A2D9A">
              <w:rPr>
                <w:rFonts w:ascii="Times New Roman" w:hAnsi="Times New Roman"/>
                <w:szCs w:val="24"/>
              </w:rPr>
              <w:t xml:space="preserve"> a partir de terminologia da filosofia política moderna. </w:t>
            </w:r>
          </w:p>
          <w:p w14:paraId="50F9A5E5" w14:textId="5CB8F412" w:rsidR="004443C1" w:rsidRPr="004A2D9A" w:rsidRDefault="004443C1" w:rsidP="005E1581">
            <w:pPr>
              <w:rPr>
                <w:rFonts w:ascii="Times New Roman" w:hAnsi="Times New Roman"/>
                <w:szCs w:val="24"/>
              </w:rPr>
            </w:pPr>
            <w:r w:rsidRPr="004A2D9A">
              <w:rPr>
                <w:rFonts w:ascii="Times New Roman" w:hAnsi="Times New Roman"/>
                <w:szCs w:val="24"/>
              </w:rPr>
              <w:t>Domínio de tecnologias e métodos para permanente compreensão e aplicação do Direito.</w:t>
            </w:r>
          </w:p>
        </w:tc>
      </w:tr>
      <w:tr w:rsidR="00D20BAA" w:rsidRPr="004A2D9A" w14:paraId="69BCAC86" w14:textId="77777777" w:rsidTr="00496FC3">
        <w:tc>
          <w:tcPr>
            <w:tcW w:w="2552" w:type="dxa"/>
          </w:tcPr>
          <w:p w14:paraId="797A4FAB" w14:textId="77777777" w:rsidR="004443C1" w:rsidRPr="00B42987" w:rsidRDefault="004443C1" w:rsidP="005E1581">
            <w:pPr>
              <w:tabs>
                <w:tab w:val="left" w:pos="2160"/>
              </w:tabs>
              <w:rPr>
                <w:rFonts w:ascii="Times New Roman" w:hAnsi="Times New Roman"/>
                <w:szCs w:val="24"/>
              </w:rPr>
            </w:pPr>
          </w:p>
          <w:p w14:paraId="644F5C63" w14:textId="466D7E30" w:rsidR="004443C1" w:rsidRPr="00B42987" w:rsidRDefault="005E1581" w:rsidP="004443C1">
            <w:pPr>
              <w:tabs>
                <w:tab w:val="left" w:pos="2160"/>
              </w:tabs>
              <w:rPr>
                <w:rFonts w:ascii="Times New Roman" w:hAnsi="Times New Roman"/>
                <w:szCs w:val="24"/>
              </w:rPr>
            </w:pPr>
            <w:r w:rsidRPr="00B42987">
              <w:rPr>
                <w:rFonts w:ascii="Times New Roman" w:hAnsi="Times New Roman"/>
                <w:szCs w:val="24"/>
              </w:rPr>
              <w:t>O Direito no Século XIX</w:t>
            </w:r>
            <w:r w:rsidR="00B42987">
              <w:rPr>
                <w:rFonts w:ascii="Times New Roman" w:hAnsi="Times New Roman"/>
                <w:szCs w:val="24"/>
              </w:rPr>
              <w:t>.</w:t>
            </w:r>
          </w:p>
        </w:tc>
        <w:tc>
          <w:tcPr>
            <w:tcW w:w="3118" w:type="dxa"/>
          </w:tcPr>
          <w:p w14:paraId="5398392D" w14:textId="77777777" w:rsidR="004443C1" w:rsidRPr="004A2D9A" w:rsidRDefault="004443C1" w:rsidP="005E1581">
            <w:pPr>
              <w:rPr>
                <w:rFonts w:ascii="Times New Roman" w:hAnsi="Times New Roman"/>
                <w:szCs w:val="24"/>
              </w:rPr>
            </w:pPr>
            <w:r w:rsidRPr="004A2D9A">
              <w:rPr>
                <w:rFonts w:ascii="Times New Roman" w:hAnsi="Times New Roman"/>
                <w:szCs w:val="24"/>
              </w:rPr>
              <w:t xml:space="preserve">Aula expositiva e dialogada </w:t>
            </w:r>
          </w:p>
          <w:p w14:paraId="11D64CD1" w14:textId="1F9A0E22" w:rsidR="004443C1" w:rsidRPr="004A2D9A" w:rsidRDefault="005E1581" w:rsidP="005E1581">
            <w:pPr>
              <w:rPr>
                <w:rFonts w:ascii="Times New Roman" w:hAnsi="Times New Roman"/>
                <w:szCs w:val="24"/>
              </w:rPr>
            </w:pPr>
            <w:r w:rsidRPr="004A2D9A">
              <w:rPr>
                <w:rFonts w:ascii="Times New Roman" w:hAnsi="Times New Roman"/>
                <w:szCs w:val="24"/>
              </w:rPr>
              <w:t>Atividade em grupo de pesquisa e análise das codificações do século XVIII e XIX</w:t>
            </w:r>
          </w:p>
        </w:tc>
        <w:tc>
          <w:tcPr>
            <w:tcW w:w="3828" w:type="dxa"/>
          </w:tcPr>
          <w:p w14:paraId="6D83861B" w14:textId="6832771D" w:rsidR="004443C1" w:rsidRPr="004A2D9A" w:rsidRDefault="005E1581" w:rsidP="005B78F8">
            <w:pPr>
              <w:rPr>
                <w:rFonts w:ascii="Times New Roman" w:hAnsi="Times New Roman"/>
                <w:szCs w:val="24"/>
              </w:rPr>
            </w:pPr>
            <w:r w:rsidRPr="004A2D9A">
              <w:rPr>
                <w:rFonts w:ascii="Times New Roman" w:hAnsi="Times New Roman"/>
                <w:szCs w:val="24"/>
              </w:rPr>
              <w:t>Correta utiliz</w:t>
            </w:r>
            <w:r w:rsidR="00D87C5B" w:rsidRPr="004A2D9A">
              <w:rPr>
                <w:rFonts w:ascii="Times New Roman" w:hAnsi="Times New Roman"/>
                <w:szCs w:val="24"/>
              </w:rPr>
              <w:t>ação da terminologia</w:t>
            </w:r>
            <w:r w:rsidRPr="004A2D9A">
              <w:rPr>
                <w:rFonts w:ascii="Times New Roman" w:hAnsi="Times New Roman"/>
                <w:szCs w:val="24"/>
              </w:rPr>
              <w:t xml:space="preserve"> da Ciência do Direito</w:t>
            </w:r>
            <w:r w:rsidR="00D87C5B" w:rsidRPr="004A2D9A">
              <w:rPr>
                <w:rFonts w:ascii="Times New Roman" w:hAnsi="Times New Roman"/>
                <w:szCs w:val="24"/>
              </w:rPr>
              <w:t xml:space="preserve">. </w:t>
            </w:r>
          </w:p>
        </w:tc>
      </w:tr>
      <w:tr w:rsidR="00D20BAA" w:rsidRPr="004A2D9A" w14:paraId="0A083389" w14:textId="77777777" w:rsidTr="00496FC3">
        <w:trPr>
          <w:trHeight w:val="2604"/>
        </w:trPr>
        <w:tc>
          <w:tcPr>
            <w:tcW w:w="2552" w:type="dxa"/>
          </w:tcPr>
          <w:p w14:paraId="06336E1E" w14:textId="2F5422FA" w:rsidR="004443C1" w:rsidRPr="00B42987" w:rsidRDefault="005E1581" w:rsidP="00F609D2">
            <w:pPr>
              <w:rPr>
                <w:rFonts w:ascii="Times New Roman" w:hAnsi="Times New Roman"/>
                <w:szCs w:val="24"/>
              </w:rPr>
            </w:pPr>
            <w:r w:rsidRPr="00B42987">
              <w:rPr>
                <w:rFonts w:ascii="Times New Roman" w:hAnsi="Times New Roman"/>
                <w:szCs w:val="24"/>
              </w:rPr>
              <w:t>O Direito no Século XX</w:t>
            </w:r>
            <w:r w:rsidR="00B42987">
              <w:rPr>
                <w:rFonts w:ascii="Times New Roman" w:hAnsi="Times New Roman"/>
                <w:szCs w:val="24"/>
              </w:rPr>
              <w:t>.</w:t>
            </w:r>
          </w:p>
        </w:tc>
        <w:tc>
          <w:tcPr>
            <w:tcW w:w="3118" w:type="dxa"/>
          </w:tcPr>
          <w:p w14:paraId="2CABC9E5" w14:textId="77777777" w:rsidR="005E1581" w:rsidRPr="004A2D9A" w:rsidRDefault="005E1581" w:rsidP="005E1581">
            <w:pPr>
              <w:rPr>
                <w:rFonts w:ascii="Times New Roman" w:hAnsi="Times New Roman"/>
                <w:szCs w:val="24"/>
              </w:rPr>
            </w:pPr>
            <w:r w:rsidRPr="004A2D9A">
              <w:rPr>
                <w:rFonts w:ascii="Times New Roman" w:hAnsi="Times New Roman"/>
                <w:szCs w:val="24"/>
              </w:rPr>
              <w:t>Aula expositiva e dialogada</w:t>
            </w:r>
          </w:p>
          <w:p w14:paraId="741D0424" w14:textId="5FF161FA" w:rsidR="005E1581" w:rsidRPr="004A2D9A" w:rsidRDefault="005E1581" w:rsidP="005E1581">
            <w:pPr>
              <w:rPr>
                <w:rFonts w:ascii="Times New Roman" w:hAnsi="Times New Roman"/>
                <w:szCs w:val="24"/>
              </w:rPr>
            </w:pPr>
            <w:r w:rsidRPr="004A2D9A">
              <w:rPr>
                <w:rFonts w:ascii="Times New Roman" w:hAnsi="Times New Roman"/>
                <w:szCs w:val="24"/>
              </w:rPr>
              <w:t>Leitura dirigida</w:t>
            </w:r>
            <w:r w:rsidR="00D87C5B" w:rsidRPr="004A2D9A">
              <w:rPr>
                <w:rFonts w:ascii="Times New Roman" w:hAnsi="Times New Roman"/>
                <w:szCs w:val="24"/>
              </w:rPr>
              <w:t xml:space="preserve">. </w:t>
            </w:r>
          </w:p>
          <w:p w14:paraId="7E143BC7" w14:textId="332F3C81" w:rsidR="004443C1" w:rsidRPr="004A2D9A" w:rsidRDefault="004443C1" w:rsidP="005E1581">
            <w:pPr>
              <w:rPr>
                <w:rFonts w:ascii="Times New Roman" w:hAnsi="Times New Roman"/>
                <w:szCs w:val="24"/>
              </w:rPr>
            </w:pPr>
            <w:r w:rsidRPr="004A2D9A">
              <w:rPr>
                <w:rFonts w:ascii="Times New Roman" w:hAnsi="Times New Roman"/>
                <w:szCs w:val="24"/>
              </w:rPr>
              <w:t xml:space="preserve"> </w:t>
            </w:r>
          </w:p>
          <w:p w14:paraId="69463B0D" w14:textId="77777777" w:rsidR="004443C1" w:rsidRPr="004A2D9A" w:rsidRDefault="004443C1" w:rsidP="005E1581">
            <w:pPr>
              <w:rPr>
                <w:rFonts w:ascii="Times New Roman" w:hAnsi="Times New Roman"/>
                <w:szCs w:val="24"/>
              </w:rPr>
            </w:pPr>
          </w:p>
        </w:tc>
        <w:tc>
          <w:tcPr>
            <w:tcW w:w="3828" w:type="dxa"/>
          </w:tcPr>
          <w:p w14:paraId="62EF94C4" w14:textId="77777777" w:rsidR="005E1581" w:rsidRPr="004A2D9A" w:rsidRDefault="005E1581">
            <w:pPr>
              <w:rPr>
                <w:rFonts w:ascii="Times New Roman" w:hAnsi="Times New Roman"/>
                <w:szCs w:val="24"/>
              </w:rPr>
            </w:pPr>
            <w:r w:rsidRPr="004A2D9A">
              <w:rPr>
                <w:rFonts w:ascii="Times New Roman" w:hAnsi="Times New Roman"/>
                <w:szCs w:val="24"/>
              </w:rPr>
              <w:t>Correta utilização da terminologia jurídica ou da Ciência do Direito</w:t>
            </w:r>
            <w:r w:rsidRPr="004A2D9A" w:rsidDel="005E1581">
              <w:rPr>
                <w:rFonts w:ascii="Times New Roman" w:hAnsi="Times New Roman"/>
                <w:szCs w:val="24"/>
              </w:rPr>
              <w:t xml:space="preserve"> </w:t>
            </w:r>
          </w:p>
          <w:p w14:paraId="297509DD" w14:textId="15920FDA" w:rsidR="004443C1" w:rsidRPr="004A2D9A" w:rsidRDefault="005E1581">
            <w:pPr>
              <w:rPr>
                <w:rFonts w:ascii="Times New Roman" w:hAnsi="Times New Roman"/>
                <w:bCs/>
                <w:szCs w:val="24"/>
              </w:rPr>
            </w:pPr>
            <w:r w:rsidRPr="004A2D9A">
              <w:rPr>
                <w:rFonts w:ascii="Times New Roman" w:hAnsi="Times New Roman"/>
                <w:bCs/>
                <w:szCs w:val="24"/>
              </w:rPr>
              <w:t>Discernir acerca da formulação de Hans Kelsen sobre a natureza do direito, a ordem jurídica, a proposição com a moral, a ciência, s</w:t>
            </w:r>
            <w:r w:rsidR="00D87C5B" w:rsidRPr="004A2D9A">
              <w:rPr>
                <w:rFonts w:ascii="Times New Roman" w:hAnsi="Times New Roman"/>
                <w:bCs/>
                <w:szCs w:val="24"/>
              </w:rPr>
              <w:t>anção, dever jurídico, validade</w:t>
            </w:r>
            <w:r w:rsidRPr="004A2D9A">
              <w:rPr>
                <w:rFonts w:ascii="Times New Roman" w:hAnsi="Times New Roman"/>
                <w:bCs/>
                <w:szCs w:val="24"/>
              </w:rPr>
              <w:t xml:space="preserve"> e interpretação. </w:t>
            </w:r>
          </w:p>
        </w:tc>
      </w:tr>
    </w:tbl>
    <w:p w14:paraId="250601C7" w14:textId="77777777" w:rsidR="00E276F6" w:rsidRPr="004A2D9A" w:rsidRDefault="00E276F6" w:rsidP="00E71622">
      <w:pPr>
        <w:rPr>
          <w:rFonts w:ascii="Times New Roman" w:hAnsi="Times New Roman"/>
          <w:szCs w:val="24"/>
        </w:rPr>
      </w:pPr>
    </w:p>
    <w:p w14:paraId="727F01F0" w14:textId="77777777" w:rsidR="00E276F6" w:rsidRPr="004A2D9A" w:rsidRDefault="00E276F6" w:rsidP="00E71622">
      <w:pPr>
        <w:rPr>
          <w:rFonts w:ascii="Times New Roman" w:hAnsi="Times New Roman"/>
          <w:szCs w:val="24"/>
        </w:rPr>
      </w:pPr>
    </w:p>
    <w:p w14:paraId="0D7A3B71" w14:textId="77777777" w:rsidR="00E71622" w:rsidRPr="004A2D9A" w:rsidRDefault="00E71622" w:rsidP="00E71622">
      <w:pPr>
        <w:rPr>
          <w:rFonts w:ascii="Times New Roman" w:hAnsi="Times New Roman"/>
          <w:b/>
          <w:szCs w:val="24"/>
        </w:rPr>
      </w:pPr>
      <w:r w:rsidRPr="004A2D9A">
        <w:rPr>
          <w:rFonts w:ascii="Times New Roman" w:hAnsi="Times New Roman"/>
          <w:b/>
          <w:szCs w:val="24"/>
        </w:rPr>
        <w:lastRenderedPageBreak/>
        <w:t>8.</w:t>
      </w:r>
      <w:r w:rsidR="00646E7A" w:rsidRPr="004A2D9A">
        <w:rPr>
          <w:rFonts w:ascii="Times New Roman" w:hAnsi="Times New Roman"/>
          <w:b/>
          <w:szCs w:val="24"/>
        </w:rPr>
        <w:t xml:space="preserve"> </w:t>
      </w:r>
      <w:r w:rsidR="00E21626" w:rsidRPr="004A2D9A">
        <w:rPr>
          <w:rFonts w:ascii="Times New Roman" w:hAnsi="Times New Roman"/>
          <w:b/>
          <w:szCs w:val="24"/>
        </w:rPr>
        <w:t>PROCEDIMENTOS DE</w:t>
      </w:r>
      <w:r w:rsidRPr="004A2D9A">
        <w:rPr>
          <w:rFonts w:ascii="Times New Roman" w:hAnsi="Times New Roman"/>
          <w:b/>
          <w:szCs w:val="24"/>
        </w:rPr>
        <w:t xml:space="preserve"> AVALIAÇÃO</w:t>
      </w:r>
    </w:p>
    <w:p w14:paraId="25471D38" w14:textId="77777777" w:rsidR="007269B4" w:rsidRPr="000C7096" w:rsidRDefault="00547C46" w:rsidP="000C7096">
      <w:pPr>
        <w:pStyle w:val="PargrafodaLista"/>
        <w:numPr>
          <w:ilvl w:val="0"/>
          <w:numId w:val="26"/>
        </w:numPr>
        <w:autoSpaceDE w:val="0"/>
        <w:autoSpaceDN w:val="0"/>
        <w:adjustRightInd w:val="0"/>
        <w:rPr>
          <w:rFonts w:ascii="Times New Roman" w:eastAsia="Calibri" w:hAnsi="Times New Roman"/>
          <w:szCs w:val="24"/>
        </w:rPr>
      </w:pPr>
      <w:r w:rsidRPr="000C7096">
        <w:rPr>
          <w:rFonts w:ascii="Times New Roman" w:eastAsia="Calibri" w:hAnsi="Times New Roman"/>
          <w:szCs w:val="24"/>
        </w:rPr>
        <w:t xml:space="preserve">Conforme Regimento Geral da UFPA , arts. </w:t>
      </w:r>
      <w:r w:rsidR="007269B4" w:rsidRPr="000C7096">
        <w:rPr>
          <w:rFonts w:ascii="Times New Roman" w:eastAsia="Calibri" w:hAnsi="Times New Roman"/>
          <w:szCs w:val="24"/>
        </w:rPr>
        <w:t>178</w:t>
      </w:r>
      <w:r w:rsidRPr="000C7096">
        <w:rPr>
          <w:rFonts w:ascii="Times New Roman" w:eastAsia="Calibri" w:hAnsi="Times New Roman"/>
          <w:szCs w:val="24"/>
        </w:rPr>
        <w:t xml:space="preserve"> a 180</w:t>
      </w:r>
      <w:r w:rsidR="0031008E" w:rsidRPr="000C7096">
        <w:rPr>
          <w:rFonts w:ascii="Times New Roman" w:eastAsia="Calibri" w:hAnsi="Times New Roman"/>
          <w:szCs w:val="24"/>
        </w:rPr>
        <w:t xml:space="preserve">, </w:t>
      </w:r>
      <w:r w:rsidRPr="000C7096">
        <w:rPr>
          <w:rFonts w:ascii="Times New Roman" w:eastAsia="Calibri" w:hAnsi="Times New Roman"/>
          <w:szCs w:val="24"/>
        </w:rPr>
        <w:t>são atribuíveis</w:t>
      </w:r>
      <w:r w:rsidR="007269B4" w:rsidRPr="000C7096">
        <w:rPr>
          <w:rFonts w:ascii="Times New Roman" w:eastAsia="Calibri" w:hAnsi="Times New Roman"/>
          <w:szCs w:val="24"/>
        </w:rPr>
        <w:t xml:space="preserve"> os seguintes conceitos,</w:t>
      </w:r>
      <w:r w:rsidRPr="000C7096">
        <w:rPr>
          <w:rFonts w:ascii="Times New Roman" w:eastAsia="Calibri" w:hAnsi="Times New Roman"/>
          <w:szCs w:val="24"/>
        </w:rPr>
        <w:t xml:space="preserve"> </w:t>
      </w:r>
      <w:r w:rsidR="007269B4" w:rsidRPr="000C7096">
        <w:rPr>
          <w:rFonts w:ascii="Times New Roman" w:eastAsia="Calibri" w:hAnsi="Times New Roman"/>
          <w:szCs w:val="24"/>
        </w:rPr>
        <w:t>equivalentes às notas:</w:t>
      </w:r>
    </w:p>
    <w:p w14:paraId="3438A58B" w14:textId="77777777" w:rsidR="007269B4" w:rsidRPr="004A2D9A" w:rsidRDefault="007269B4" w:rsidP="000C7096">
      <w:pPr>
        <w:autoSpaceDE w:val="0"/>
        <w:autoSpaceDN w:val="0"/>
        <w:adjustRightInd w:val="0"/>
        <w:ind w:left="426"/>
        <w:rPr>
          <w:rFonts w:ascii="Times New Roman" w:eastAsia="Calibri" w:hAnsi="Times New Roman"/>
          <w:szCs w:val="24"/>
        </w:rPr>
      </w:pPr>
      <w:r w:rsidRPr="004A2D9A">
        <w:rPr>
          <w:rFonts w:ascii="Times New Roman" w:eastAsia="Calibri" w:hAnsi="Times New Roman"/>
          <w:b/>
          <w:szCs w:val="24"/>
        </w:rPr>
        <w:t>EXC</w:t>
      </w:r>
      <w:r w:rsidRPr="004A2D9A">
        <w:rPr>
          <w:rFonts w:ascii="Times New Roman" w:eastAsia="Calibri" w:hAnsi="Times New Roman"/>
          <w:szCs w:val="24"/>
        </w:rPr>
        <w:t xml:space="preserve"> – Excelente (9,0 - 10,0)</w:t>
      </w:r>
    </w:p>
    <w:p w14:paraId="7C3381CF" w14:textId="77777777" w:rsidR="007269B4" w:rsidRPr="004A2D9A" w:rsidRDefault="007269B4" w:rsidP="000C7096">
      <w:pPr>
        <w:autoSpaceDE w:val="0"/>
        <w:autoSpaceDN w:val="0"/>
        <w:adjustRightInd w:val="0"/>
        <w:ind w:left="426"/>
        <w:rPr>
          <w:rFonts w:ascii="Times New Roman" w:eastAsia="Calibri" w:hAnsi="Times New Roman"/>
          <w:szCs w:val="24"/>
        </w:rPr>
      </w:pPr>
      <w:r w:rsidRPr="004A2D9A">
        <w:rPr>
          <w:rFonts w:ascii="Times New Roman" w:eastAsia="Calibri" w:hAnsi="Times New Roman"/>
          <w:b/>
          <w:szCs w:val="24"/>
        </w:rPr>
        <w:t>BOM</w:t>
      </w:r>
      <w:r w:rsidRPr="004A2D9A">
        <w:rPr>
          <w:rFonts w:ascii="Times New Roman" w:eastAsia="Calibri" w:hAnsi="Times New Roman"/>
          <w:szCs w:val="24"/>
        </w:rPr>
        <w:t xml:space="preserve"> – Bom (7,0 - 8,9)</w:t>
      </w:r>
    </w:p>
    <w:p w14:paraId="5F07EADE" w14:textId="77777777" w:rsidR="007269B4" w:rsidRPr="004A2D9A" w:rsidRDefault="007269B4" w:rsidP="000C7096">
      <w:pPr>
        <w:autoSpaceDE w:val="0"/>
        <w:autoSpaceDN w:val="0"/>
        <w:adjustRightInd w:val="0"/>
        <w:ind w:left="426"/>
        <w:rPr>
          <w:rFonts w:ascii="Times New Roman" w:eastAsia="Calibri" w:hAnsi="Times New Roman"/>
          <w:szCs w:val="24"/>
        </w:rPr>
      </w:pPr>
      <w:r w:rsidRPr="004A2D9A">
        <w:rPr>
          <w:rFonts w:ascii="Times New Roman" w:eastAsia="Calibri" w:hAnsi="Times New Roman"/>
          <w:b/>
          <w:szCs w:val="24"/>
        </w:rPr>
        <w:t>REG</w:t>
      </w:r>
      <w:r w:rsidRPr="004A2D9A">
        <w:rPr>
          <w:rFonts w:ascii="Times New Roman" w:eastAsia="Calibri" w:hAnsi="Times New Roman"/>
          <w:szCs w:val="24"/>
        </w:rPr>
        <w:t xml:space="preserve"> – Regular (5,0 - 6,9)</w:t>
      </w:r>
    </w:p>
    <w:p w14:paraId="4DCA2C7A" w14:textId="77777777" w:rsidR="00547C46" w:rsidRPr="004A2D9A" w:rsidRDefault="007269B4" w:rsidP="000C7096">
      <w:pPr>
        <w:autoSpaceDE w:val="0"/>
        <w:autoSpaceDN w:val="0"/>
        <w:adjustRightInd w:val="0"/>
        <w:ind w:left="426"/>
        <w:rPr>
          <w:rFonts w:ascii="Times New Roman" w:eastAsia="Calibri" w:hAnsi="Times New Roman"/>
          <w:szCs w:val="24"/>
        </w:rPr>
      </w:pPr>
      <w:r w:rsidRPr="004A2D9A">
        <w:rPr>
          <w:rFonts w:ascii="Times New Roman" w:eastAsia="Calibri" w:hAnsi="Times New Roman"/>
          <w:b/>
          <w:szCs w:val="24"/>
        </w:rPr>
        <w:t>INS</w:t>
      </w:r>
      <w:r w:rsidRPr="004A2D9A">
        <w:rPr>
          <w:rFonts w:ascii="Times New Roman" w:eastAsia="Calibri" w:hAnsi="Times New Roman"/>
          <w:szCs w:val="24"/>
        </w:rPr>
        <w:t xml:space="preserve"> – Insuficiente (0 - 4,9)</w:t>
      </w:r>
    </w:p>
    <w:p w14:paraId="60191863" w14:textId="77777777" w:rsidR="007269B4" w:rsidRPr="000C7096" w:rsidRDefault="00547C46" w:rsidP="000C7096">
      <w:pPr>
        <w:pStyle w:val="PargrafodaLista"/>
        <w:numPr>
          <w:ilvl w:val="0"/>
          <w:numId w:val="27"/>
        </w:numPr>
        <w:autoSpaceDE w:val="0"/>
        <w:autoSpaceDN w:val="0"/>
        <w:adjustRightInd w:val="0"/>
        <w:rPr>
          <w:rFonts w:ascii="Times New Roman" w:eastAsia="Calibri" w:hAnsi="Times New Roman"/>
          <w:szCs w:val="24"/>
        </w:rPr>
      </w:pPr>
      <w:r w:rsidRPr="000C7096">
        <w:rPr>
          <w:rFonts w:ascii="Times New Roman" w:eastAsia="Calibri" w:hAnsi="Times New Roman"/>
          <w:szCs w:val="24"/>
        </w:rPr>
        <w:t>Sendo considerado</w:t>
      </w:r>
      <w:r w:rsidR="007269B4" w:rsidRPr="000C7096">
        <w:rPr>
          <w:rFonts w:ascii="Times New Roman" w:eastAsia="Calibri" w:hAnsi="Times New Roman"/>
          <w:szCs w:val="24"/>
        </w:rPr>
        <w:t xml:space="preserve"> aprovado o discente que obtiver o conceito REG, BOM ou EXC e</w:t>
      </w:r>
      <w:r w:rsidRPr="000C7096">
        <w:rPr>
          <w:rFonts w:ascii="Times New Roman" w:eastAsia="Calibri" w:hAnsi="Times New Roman"/>
          <w:szCs w:val="24"/>
        </w:rPr>
        <w:t xml:space="preserve"> </w:t>
      </w:r>
      <w:r w:rsidR="007269B4" w:rsidRPr="000C7096">
        <w:rPr>
          <w:rFonts w:ascii="Times New Roman" w:eastAsia="Calibri" w:hAnsi="Times New Roman"/>
          <w:szCs w:val="24"/>
        </w:rPr>
        <w:t>pelo menos setenta e cinco</w:t>
      </w:r>
      <w:r w:rsidRPr="000C7096">
        <w:rPr>
          <w:rFonts w:ascii="Times New Roman" w:eastAsia="Calibri" w:hAnsi="Times New Roman"/>
          <w:szCs w:val="24"/>
        </w:rPr>
        <w:t xml:space="preserve"> </w:t>
      </w:r>
      <w:r w:rsidR="0037586F" w:rsidRPr="000C7096">
        <w:rPr>
          <w:rFonts w:ascii="Times New Roman" w:eastAsia="Calibri" w:hAnsi="Times New Roman"/>
          <w:szCs w:val="24"/>
        </w:rPr>
        <w:t>por cento (75%) de frequ</w:t>
      </w:r>
      <w:r w:rsidR="007269B4" w:rsidRPr="000C7096">
        <w:rPr>
          <w:rFonts w:ascii="Times New Roman" w:eastAsia="Calibri" w:hAnsi="Times New Roman"/>
          <w:szCs w:val="24"/>
        </w:rPr>
        <w:t>ência nas atividades programadas.</w:t>
      </w:r>
    </w:p>
    <w:p w14:paraId="3DC98686" w14:textId="77777777" w:rsidR="001F50F7" w:rsidRPr="000C7096" w:rsidRDefault="00547C46" w:rsidP="000C7096">
      <w:pPr>
        <w:pStyle w:val="PargrafodaLista"/>
        <w:numPr>
          <w:ilvl w:val="0"/>
          <w:numId w:val="27"/>
        </w:numPr>
        <w:autoSpaceDE w:val="0"/>
        <w:autoSpaceDN w:val="0"/>
        <w:adjustRightInd w:val="0"/>
        <w:rPr>
          <w:rFonts w:ascii="Times New Roman" w:eastAsia="Calibri" w:hAnsi="Times New Roman"/>
          <w:szCs w:val="24"/>
        </w:rPr>
      </w:pPr>
      <w:r w:rsidRPr="000C7096">
        <w:rPr>
          <w:rFonts w:ascii="Times New Roman" w:eastAsia="Calibri" w:hAnsi="Times New Roman"/>
          <w:szCs w:val="24"/>
        </w:rPr>
        <w:t>Complementa o Regulamento d</w:t>
      </w:r>
      <w:r w:rsidR="00A2554D" w:rsidRPr="000C7096">
        <w:rPr>
          <w:rFonts w:ascii="Times New Roman" w:eastAsia="Calibri" w:hAnsi="Times New Roman"/>
          <w:szCs w:val="24"/>
        </w:rPr>
        <w:t>o</w:t>
      </w:r>
      <w:r w:rsidRPr="000C7096">
        <w:rPr>
          <w:rFonts w:ascii="Times New Roman" w:eastAsia="Calibri" w:hAnsi="Times New Roman"/>
          <w:szCs w:val="24"/>
        </w:rPr>
        <w:t xml:space="preserve"> Ensino</w:t>
      </w:r>
      <w:r w:rsidR="00A2554D" w:rsidRPr="000C7096">
        <w:rPr>
          <w:rFonts w:ascii="Times New Roman" w:eastAsia="Calibri" w:hAnsi="Times New Roman"/>
          <w:szCs w:val="24"/>
        </w:rPr>
        <w:t xml:space="preserve"> de Graduação 20</w:t>
      </w:r>
      <w:r w:rsidR="008F052D" w:rsidRPr="000C7096">
        <w:rPr>
          <w:rFonts w:ascii="Times New Roman" w:eastAsia="Calibri" w:hAnsi="Times New Roman"/>
          <w:szCs w:val="24"/>
        </w:rPr>
        <w:t>13</w:t>
      </w:r>
      <w:r w:rsidR="00A2554D" w:rsidRPr="000C7096">
        <w:rPr>
          <w:rFonts w:ascii="Times New Roman" w:eastAsia="Calibri" w:hAnsi="Times New Roman"/>
          <w:szCs w:val="24"/>
        </w:rPr>
        <w:t xml:space="preserve"> no art. 9</w:t>
      </w:r>
      <w:r w:rsidR="008F052D" w:rsidRPr="000C7096">
        <w:rPr>
          <w:rFonts w:ascii="Times New Roman" w:eastAsia="Calibri" w:hAnsi="Times New Roman"/>
          <w:szCs w:val="24"/>
        </w:rPr>
        <w:t>6</w:t>
      </w:r>
      <w:r w:rsidR="00A2554D" w:rsidRPr="000C7096">
        <w:rPr>
          <w:rFonts w:ascii="Times New Roman" w:eastAsia="Calibri" w:hAnsi="Times New Roman"/>
          <w:szCs w:val="24"/>
        </w:rPr>
        <w:t xml:space="preserve"> que o</w:t>
      </w:r>
      <w:r w:rsidR="001F50F7" w:rsidRPr="000C7096">
        <w:rPr>
          <w:rFonts w:ascii="Times New Roman" w:eastAsia="Calibri" w:hAnsi="Times New Roman"/>
          <w:szCs w:val="24"/>
        </w:rPr>
        <w:t xml:space="preserve"> conceito final será resultante do conjunto de procedimentos de</w:t>
      </w:r>
      <w:r w:rsidR="00A2554D" w:rsidRPr="000C7096">
        <w:rPr>
          <w:rFonts w:ascii="Times New Roman" w:eastAsia="Calibri" w:hAnsi="Times New Roman"/>
          <w:szCs w:val="24"/>
        </w:rPr>
        <w:t xml:space="preserve"> </w:t>
      </w:r>
      <w:r w:rsidR="001F50F7" w:rsidRPr="000C7096">
        <w:rPr>
          <w:rFonts w:ascii="Times New Roman" w:eastAsia="Calibri" w:hAnsi="Times New Roman"/>
          <w:szCs w:val="24"/>
        </w:rPr>
        <w:t>avaliação</w:t>
      </w:r>
      <w:r w:rsidR="00A2554D" w:rsidRPr="000C7096">
        <w:rPr>
          <w:rFonts w:ascii="Times New Roman" w:eastAsia="Calibri" w:hAnsi="Times New Roman"/>
          <w:szCs w:val="24"/>
        </w:rPr>
        <w:t>, enunciados</w:t>
      </w:r>
      <w:r w:rsidR="00317C9B" w:rsidRPr="000C7096">
        <w:rPr>
          <w:rFonts w:ascii="Times New Roman" w:eastAsia="Calibri" w:hAnsi="Times New Roman"/>
          <w:szCs w:val="24"/>
        </w:rPr>
        <w:t xml:space="preserve"> no presente plano.</w:t>
      </w:r>
    </w:p>
    <w:p w14:paraId="773AA67B" w14:textId="77777777" w:rsidR="00E0395A" w:rsidRPr="000C7096" w:rsidRDefault="00AF1FBF" w:rsidP="000C7096">
      <w:pPr>
        <w:pStyle w:val="PargrafodaLista"/>
        <w:numPr>
          <w:ilvl w:val="0"/>
          <w:numId w:val="27"/>
        </w:numPr>
        <w:autoSpaceDE w:val="0"/>
        <w:autoSpaceDN w:val="0"/>
        <w:adjustRightInd w:val="0"/>
        <w:rPr>
          <w:rFonts w:ascii="Times New Roman" w:eastAsia="Calibri" w:hAnsi="Times New Roman"/>
          <w:szCs w:val="24"/>
        </w:rPr>
      </w:pPr>
      <w:r w:rsidRPr="000C7096">
        <w:rPr>
          <w:rFonts w:ascii="Times New Roman" w:eastAsia="Calibri" w:hAnsi="Times New Roman"/>
          <w:szCs w:val="24"/>
        </w:rPr>
        <w:t>Para fins de atribuição de conceitos, o</w:t>
      </w:r>
      <w:r w:rsidR="00E0395A" w:rsidRPr="000C7096">
        <w:rPr>
          <w:rFonts w:ascii="Times New Roman" w:eastAsia="Calibri" w:hAnsi="Times New Roman"/>
          <w:szCs w:val="24"/>
        </w:rPr>
        <w:t xml:space="preserve">s discentes serão avaliados em </w:t>
      </w:r>
      <w:r w:rsidR="00646E7A" w:rsidRPr="000C7096">
        <w:rPr>
          <w:rFonts w:ascii="Times New Roman" w:eastAsia="Calibri" w:hAnsi="Times New Roman"/>
          <w:szCs w:val="24"/>
        </w:rPr>
        <w:t>dois</w:t>
      </w:r>
      <w:r w:rsidR="00E0395A" w:rsidRPr="000C7096">
        <w:rPr>
          <w:rFonts w:ascii="Times New Roman" w:eastAsia="Calibri" w:hAnsi="Times New Roman"/>
          <w:szCs w:val="24"/>
        </w:rPr>
        <w:t xml:space="preserve"> momentos:</w:t>
      </w:r>
      <w:r w:rsidR="00B13B12" w:rsidRPr="000C7096">
        <w:rPr>
          <w:rFonts w:ascii="Times New Roman" w:eastAsia="Calibri" w:hAnsi="Times New Roman"/>
          <w:szCs w:val="24"/>
        </w:rPr>
        <w:t xml:space="preserve"> </w:t>
      </w:r>
    </w:p>
    <w:p w14:paraId="2011BACA" w14:textId="77777777" w:rsidR="00646E7A" w:rsidRPr="004A2D9A" w:rsidRDefault="00646E7A" w:rsidP="00317C9B">
      <w:pPr>
        <w:autoSpaceDE w:val="0"/>
        <w:autoSpaceDN w:val="0"/>
        <w:adjustRightInd w:val="0"/>
        <w:rPr>
          <w:rFonts w:ascii="Times New Roman" w:eastAsia="Calibri" w:hAnsi="Times New Roman"/>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3544"/>
        <w:gridCol w:w="851"/>
      </w:tblGrid>
      <w:tr w:rsidR="00EC0EBE" w:rsidRPr="004A2D9A" w14:paraId="11639AE5" w14:textId="77777777" w:rsidTr="00496FC3">
        <w:tc>
          <w:tcPr>
            <w:tcW w:w="5103" w:type="dxa"/>
            <w:shd w:val="clear" w:color="auto" w:fill="B8CCE4" w:themeFill="accent1" w:themeFillTint="66"/>
          </w:tcPr>
          <w:p w14:paraId="6337A5D5" w14:textId="77777777" w:rsidR="00EC0EBE" w:rsidRPr="00A70A64" w:rsidRDefault="00EC0EBE" w:rsidP="005E1581">
            <w:pPr>
              <w:autoSpaceDE w:val="0"/>
              <w:autoSpaceDN w:val="0"/>
              <w:adjustRightInd w:val="0"/>
              <w:rPr>
                <w:rFonts w:ascii="Times New Roman" w:eastAsia="Calibri" w:hAnsi="Times New Roman"/>
                <w:b/>
                <w:szCs w:val="24"/>
              </w:rPr>
            </w:pPr>
            <w:r w:rsidRPr="00A70A64">
              <w:rPr>
                <w:rFonts w:ascii="Times New Roman" w:eastAsia="Calibri" w:hAnsi="Times New Roman"/>
                <w:b/>
                <w:szCs w:val="24"/>
              </w:rPr>
              <w:t>1ª Avaliação</w:t>
            </w:r>
          </w:p>
        </w:tc>
        <w:tc>
          <w:tcPr>
            <w:tcW w:w="3544" w:type="dxa"/>
            <w:shd w:val="clear" w:color="auto" w:fill="B8CCE4" w:themeFill="accent1" w:themeFillTint="66"/>
          </w:tcPr>
          <w:p w14:paraId="68E1BD09" w14:textId="77777777" w:rsidR="00EC0EBE" w:rsidRPr="00A70A64" w:rsidRDefault="00EC0EBE" w:rsidP="005E1581">
            <w:pPr>
              <w:autoSpaceDE w:val="0"/>
              <w:autoSpaceDN w:val="0"/>
              <w:adjustRightInd w:val="0"/>
              <w:rPr>
                <w:rFonts w:ascii="Times New Roman" w:eastAsia="Calibri" w:hAnsi="Times New Roman"/>
                <w:b/>
                <w:szCs w:val="24"/>
              </w:rPr>
            </w:pPr>
            <w:r w:rsidRPr="00A70A64">
              <w:rPr>
                <w:rFonts w:ascii="Times New Roman" w:eastAsia="Calibri" w:hAnsi="Times New Roman"/>
                <w:b/>
                <w:szCs w:val="24"/>
              </w:rPr>
              <w:t>Critérios</w:t>
            </w:r>
          </w:p>
        </w:tc>
        <w:tc>
          <w:tcPr>
            <w:tcW w:w="851" w:type="dxa"/>
            <w:shd w:val="clear" w:color="auto" w:fill="B8CCE4" w:themeFill="accent1" w:themeFillTint="66"/>
          </w:tcPr>
          <w:p w14:paraId="371DE83F" w14:textId="77777777" w:rsidR="00EC0EBE" w:rsidRPr="00A70A64" w:rsidRDefault="00EC0EBE" w:rsidP="005E1581">
            <w:pPr>
              <w:autoSpaceDE w:val="0"/>
              <w:autoSpaceDN w:val="0"/>
              <w:adjustRightInd w:val="0"/>
              <w:rPr>
                <w:rFonts w:ascii="Times New Roman" w:eastAsia="Calibri" w:hAnsi="Times New Roman"/>
                <w:b/>
                <w:szCs w:val="24"/>
              </w:rPr>
            </w:pPr>
            <w:r w:rsidRPr="00A70A64">
              <w:rPr>
                <w:rFonts w:ascii="Times New Roman" w:eastAsia="Calibri" w:hAnsi="Times New Roman"/>
                <w:b/>
                <w:szCs w:val="24"/>
              </w:rPr>
              <w:t>Nota</w:t>
            </w:r>
          </w:p>
        </w:tc>
      </w:tr>
      <w:tr w:rsidR="00EC0EBE" w:rsidRPr="004A2D9A" w14:paraId="7E7025AF" w14:textId="77777777" w:rsidTr="00496FC3">
        <w:tc>
          <w:tcPr>
            <w:tcW w:w="5103" w:type="dxa"/>
          </w:tcPr>
          <w:p w14:paraId="0F172900" w14:textId="77777777" w:rsidR="00EC0EBE" w:rsidRPr="004A2D9A" w:rsidRDefault="00EC0EBE" w:rsidP="005E1581">
            <w:pPr>
              <w:autoSpaceDE w:val="0"/>
              <w:autoSpaceDN w:val="0"/>
              <w:adjustRightInd w:val="0"/>
              <w:rPr>
                <w:rFonts w:ascii="Times New Roman" w:eastAsia="Calibri" w:hAnsi="Times New Roman"/>
                <w:szCs w:val="24"/>
              </w:rPr>
            </w:pPr>
            <w:r w:rsidRPr="004A2D9A">
              <w:rPr>
                <w:rFonts w:ascii="Times New Roman" w:eastAsia="Calibri" w:hAnsi="Times New Roman"/>
                <w:szCs w:val="24"/>
              </w:rPr>
              <w:t xml:space="preserve">Prova escrita </w:t>
            </w:r>
          </w:p>
          <w:p w14:paraId="203B4D3F" w14:textId="77777777" w:rsidR="00EC0EBE" w:rsidRPr="004A2D9A" w:rsidRDefault="00EC0EBE">
            <w:pPr>
              <w:autoSpaceDE w:val="0"/>
              <w:autoSpaceDN w:val="0"/>
              <w:adjustRightInd w:val="0"/>
              <w:rPr>
                <w:rFonts w:ascii="Times New Roman" w:eastAsia="Calibri" w:hAnsi="Times New Roman"/>
                <w:szCs w:val="24"/>
              </w:rPr>
            </w:pPr>
          </w:p>
        </w:tc>
        <w:tc>
          <w:tcPr>
            <w:tcW w:w="3544" w:type="dxa"/>
          </w:tcPr>
          <w:p w14:paraId="49AED35D" w14:textId="681773CA" w:rsidR="00EC0EBE" w:rsidRPr="004A2D9A" w:rsidRDefault="00D87C5B" w:rsidP="005E1581">
            <w:pPr>
              <w:autoSpaceDE w:val="0"/>
              <w:autoSpaceDN w:val="0"/>
              <w:adjustRightInd w:val="0"/>
              <w:rPr>
                <w:rFonts w:ascii="Times New Roman" w:eastAsia="Calibri" w:hAnsi="Times New Roman"/>
                <w:szCs w:val="24"/>
              </w:rPr>
            </w:pPr>
            <w:r w:rsidRPr="004A2D9A">
              <w:rPr>
                <w:rFonts w:ascii="Times New Roman" w:eastAsia="Calibri" w:hAnsi="Times New Roman"/>
                <w:szCs w:val="24"/>
              </w:rPr>
              <w:t>Competência para</w:t>
            </w:r>
            <w:r w:rsidR="00EC0EBE" w:rsidRPr="004A2D9A">
              <w:rPr>
                <w:rFonts w:ascii="Times New Roman" w:eastAsia="Calibri" w:hAnsi="Times New Roman"/>
                <w:szCs w:val="24"/>
              </w:rPr>
              <w:t xml:space="preserve"> articular os conceitos aprendidos.  </w:t>
            </w:r>
          </w:p>
          <w:p w14:paraId="52EF7951" w14:textId="77777777" w:rsidR="00EC0EBE" w:rsidRPr="004A2D9A" w:rsidRDefault="00EC0EBE" w:rsidP="005E1581">
            <w:pPr>
              <w:autoSpaceDE w:val="0"/>
              <w:autoSpaceDN w:val="0"/>
              <w:adjustRightInd w:val="0"/>
              <w:rPr>
                <w:rFonts w:ascii="Times New Roman" w:eastAsia="Calibri" w:hAnsi="Times New Roman"/>
                <w:szCs w:val="24"/>
              </w:rPr>
            </w:pPr>
          </w:p>
          <w:p w14:paraId="480DECCB" w14:textId="3AD05EEF" w:rsidR="00EC0EBE" w:rsidRPr="004A2D9A" w:rsidRDefault="00EC0EBE" w:rsidP="005E1581">
            <w:pPr>
              <w:autoSpaceDE w:val="0"/>
              <w:autoSpaceDN w:val="0"/>
              <w:adjustRightInd w:val="0"/>
              <w:rPr>
                <w:rFonts w:ascii="Times New Roman" w:eastAsia="Calibri" w:hAnsi="Times New Roman"/>
                <w:szCs w:val="24"/>
              </w:rPr>
            </w:pPr>
          </w:p>
        </w:tc>
        <w:tc>
          <w:tcPr>
            <w:tcW w:w="851" w:type="dxa"/>
          </w:tcPr>
          <w:p w14:paraId="574BC63F" w14:textId="66D6C6C5" w:rsidR="00EC0EBE" w:rsidRPr="004A2D9A" w:rsidRDefault="005E1581" w:rsidP="005E1581">
            <w:pPr>
              <w:autoSpaceDE w:val="0"/>
              <w:autoSpaceDN w:val="0"/>
              <w:adjustRightInd w:val="0"/>
              <w:rPr>
                <w:rFonts w:ascii="Times New Roman" w:eastAsia="Calibri" w:hAnsi="Times New Roman"/>
                <w:szCs w:val="24"/>
              </w:rPr>
            </w:pPr>
            <w:r w:rsidRPr="004A2D9A">
              <w:rPr>
                <w:rFonts w:ascii="Times New Roman" w:eastAsia="Calibri" w:hAnsi="Times New Roman"/>
                <w:szCs w:val="24"/>
              </w:rPr>
              <w:t>10</w:t>
            </w:r>
          </w:p>
          <w:p w14:paraId="11013821" w14:textId="77777777" w:rsidR="00EC0EBE" w:rsidRPr="004A2D9A" w:rsidRDefault="00EC0EBE" w:rsidP="005E1581">
            <w:pPr>
              <w:autoSpaceDE w:val="0"/>
              <w:autoSpaceDN w:val="0"/>
              <w:adjustRightInd w:val="0"/>
              <w:rPr>
                <w:rFonts w:ascii="Times New Roman" w:eastAsia="Calibri" w:hAnsi="Times New Roman"/>
                <w:szCs w:val="24"/>
              </w:rPr>
            </w:pPr>
          </w:p>
          <w:p w14:paraId="76D30A46" w14:textId="77777777" w:rsidR="00EC0EBE" w:rsidRPr="004A2D9A" w:rsidRDefault="00EC0EBE" w:rsidP="005E1581">
            <w:pPr>
              <w:autoSpaceDE w:val="0"/>
              <w:autoSpaceDN w:val="0"/>
              <w:adjustRightInd w:val="0"/>
              <w:rPr>
                <w:rFonts w:ascii="Times New Roman" w:eastAsia="Calibri" w:hAnsi="Times New Roman"/>
                <w:szCs w:val="24"/>
              </w:rPr>
            </w:pPr>
          </w:p>
          <w:p w14:paraId="193E19CA" w14:textId="58946C80" w:rsidR="00EC0EBE" w:rsidRPr="004A2D9A" w:rsidRDefault="00EC0EBE" w:rsidP="005E1581">
            <w:pPr>
              <w:autoSpaceDE w:val="0"/>
              <w:autoSpaceDN w:val="0"/>
              <w:adjustRightInd w:val="0"/>
              <w:rPr>
                <w:rFonts w:ascii="Times New Roman" w:eastAsia="Calibri" w:hAnsi="Times New Roman"/>
                <w:szCs w:val="24"/>
              </w:rPr>
            </w:pPr>
          </w:p>
        </w:tc>
      </w:tr>
      <w:tr w:rsidR="00EC0EBE" w:rsidRPr="004A2D9A" w14:paraId="74AEAACB" w14:textId="77777777" w:rsidTr="00496FC3">
        <w:tc>
          <w:tcPr>
            <w:tcW w:w="5103" w:type="dxa"/>
            <w:shd w:val="clear" w:color="auto" w:fill="B8CCE4" w:themeFill="accent1" w:themeFillTint="66"/>
          </w:tcPr>
          <w:p w14:paraId="2F629978" w14:textId="77777777" w:rsidR="00EC0EBE" w:rsidRPr="00A70A64" w:rsidRDefault="00EC0EBE" w:rsidP="005E1581">
            <w:pPr>
              <w:autoSpaceDE w:val="0"/>
              <w:autoSpaceDN w:val="0"/>
              <w:adjustRightInd w:val="0"/>
              <w:rPr>
                <w:rFonts w:ascii="Times New Roman" w:eastAsia="Calibri" w:hAnsi="Times New Roman"/>
                <w:b/>
                <w:szCs w:val="24"/>
              </w:rPr>
            </w:pPr>
            <w:r w:rsidRPr="00A70A64">
              <w:rPr>
                <w:rFonts w:ascii="Times New Roman" w:eastAsia="Calibri" w:hAnsi="Times New Roman"/>
                <w:b/>
                <w:szCs w:val="24"/>
              </w:rPr>
              <w:t>2ª Avaliação</w:t>
            </w:r>
          </w:p>
        </w:tc>
        <w:tc>
          <w:tcPr>
            <w:tcW w:w="3544" w:type="dxa"/>
            <w:shd w:val="clear" w:color="auto" w:fill="B8CCE4" w:themeFill="accent1" w:themeFillTint="66"/>
          </w:tcPr>
          <w:p w14:paraId="74A663D6" w14:textId="77777777" w:rsidR="00EC0EBE" w:rsidRPr="00A70A64" w:rsidRDefault="00EC0EBE" w:rsidP="005E1581">
            <w:pPr>
              <w:autoSpaceDE w:val="0"/>
              <w:autoSpaceDN w:val="0"/>
              <w:adjustRightInd w:val="0"/>
              <w:rPr>
                <w:rFonts w:ascii="Times New Roman" w:eastAsia="Calibri" w:hAnsi="Times New Roman"/>
                <w:b/>
                <w:szCs w:val="24"/>
              </w:rPr>
            </w:pPr>
            <w:r w:rsidRPr="00A70A64">
              <w:rPr>
                <w:rFonts w:ascii="Times New Roman" w:eastAsia="Calibri" w:hAnsi="Times New Roman"/>
                <w:b/>
                <w:szCs w:val="24"/>
              </w:rPr>
              <w:t>Critérios</w:t>
            </w:r>
          </w:p>
        </w:tc>
        <w:tc>
          <w:tcPr>
            <w:tcW w:w="851" w:type="dxa"/>
            <w:shd w:val="clear" w:color="auto" w:fill="B8CCE4" w:themeFill="accent1" w:themeFillTint="66"/>
          </w:tcPr>
          <w:p w14:paraId="2E510161" w14:textId="77777777" w:rsidR="00EC0EBE" w:rsidRPr="00A70A64" w:rsidRDefault="00EC0EBE" w:rsidP="005E1581">
            <w:pPr>
              <w:autoSpaceDE w:val="0"/>
              <w:autoSpaceDN w:val="0"/>
              <w:adjustRightInd w:val="0"/>
              <w:rPr>
                <w:rFonts w:ascii="Times New Roman" w:eastAsia="Calibri" w:hAnsi="Times New Roman"/>
                <w:b/>
                <w:szCs w:val="24"/>
              </w:rPr>
            </w:pPr>
            <w:r w:rsidRPr="00A70A64">
              <w:rPr>
                <w:rFonts w:ascii="Times New Roman" w:eastAsia="Calibri" w:hAnsi="Times New Roman"/>
                <w:b/>
                <w:szCs w:val="24"/>
              </w:rPr>
              <w:t>Nota</w:t>
            </w:r>
          </w:p>
        </w:tc>
      </w:tr>
      <w:tr w:rsidR="00EC0EBE" w:rsidRPr="004A2D9A" w14:paraId="735DA32B" w14:textId="77777777" w:rsidTr="00496FC3">
        <w:tc>
          <w:tcPr>
            <w:tcW w:w="5103" w:type="dxa"/>
          </w:tcPr>
          <w:p w14:paraId="6BDB35AA" w14:textId="77777777" w:rsidR="00EC0EBE" w:rsidRPr="004A2D9A" w:rsidRDefault="00EC0EBE" w:rsidP="005E1581">
            <w:pPr>
              <w:autoSpaceDE w:val="0"/>
              <w:autoSpaceDN w:val="0"/>
              <w:adjustRightInd w:val="0"/>
              <w:rPr>
                <w:rFonts w:ascii="Times New Roman" w:eastAsia="Calibri" w:hAnsi="Times New Roman"/>
                <w:szCs w:val="24"/>
              </w:rPr>
            </w:pPr>
          </w:p>
          <w:p w14:paraId="3B7F6239" w14:textId="77777777" w:rsidR="00EC0EBE" w:rsidRPr="004A2D9A" w:rsidRDefault="00EC0EBE" w:rsidP="005E1581">
            <w:pPr>
              <w:autoSpaceDE w:val="0"/>
              <w:autoSpaceDN w:val="0"/>
              <w:adjustRightInd w:val="0"/>
              <w:rPr>
                <w:rFonts w:ascii="Times New Roman" w:eastAsia="Calibri" w:hAnsi="Times New Roman"/>
                <w:szCs w:val="24"/>
              </w:rPr>
            </w:pPr>
          </w:p>
          <w:p w14:paraId="7D374862" w14:textId="77777777" w:rsidR="00EC0EBE" w:rsidRPr="004A2D9A" w:rsidRDefault="00EC0EBE">
            <w:pPr>
              <w:autoSpaceDE w:val="0"/>
              <w:autoSpaceDN w:val="0"/>
              <w:adjustRightInd w:val="0"/>
              <w:rPr>
                <w:rFonts w:ascii="Times New Roman" w:eastAsia="Calibri" w:hAnsi="Times New Roman"/>
                <w:szCs w:val="24"/>
              </w:rPr>
            </w:pPr>
          </w:p>
        </w:tc>
        <w:tc>
          <w:tcPr>
            <w:tcW w:w="3544" w:type="dxa"/>
          </w:tcPr>
          <w:p w14:paraId="4CE0DD46" w14:textId="77777777" w:rsidR="00EC0EBE" w:rsidRPr="004A2D9A" w:rsidRDefault="00EC0EBE" w:rsidP="005E1581">
            <w:pPr>
              <w:autoSpaceDE w:val="0"/>
              <w:autoSpaceDN w:val="0"/>
              <w:adjustRightInd w:val="0"/>
              <w:rPr>
                <w:rFonts w:ascii="Times New Roman" w:eastAsia="Calibri" w:hAnsi="Times New Roman"/>
                <w:szCs w:val="24"/>
              </w:rPr>
            </w:pPr>
          </w:p>
          <w:p w14:paraId="2C7745A3" w14:textId="77777777" w:rsidR="00EC0EBE" w:rsidRPr="004A2D9A" w:rsidRDefault="00EC0EBE" w:rsidP="005E1581">
            <w:pPr>
              <w:autoSpaceDE w:val="0"/>
              <w:autoSpaceDN w:val="0"/>
              <w:adjustRightInd w:val="0"/>
              <w:rPr>
                <w:rFonts w:ascii="Times New Roman" w:eastAsia="Calibri" w:hAnsi="Times New Roman"/>
                <w:szCs w:val="24"/>
              </w:rPr>
            </w:pPr>
          </w:p>
          <w:p w14:paraId="76B7416C" w14:textId="72FA02C7" w:rsidR="00EC0EBE" w:rsidRPr="004A2D9A" w:rsidRDefault="00EC0EBE" w:rsidP="005E1581">
            <w:pPr>
              <w:autoSpaceDE w:val="0"/>
              <w:autoSpaceDN w:val="0"/>
              <w:adjustRightInd w:val="0"/>
              <w:rPr>
                <w:rFonts w:ascii="Times New Roman" w:eastAsia="Calibri" w:hAnsi="Times New Roman"/>
                <w:szCs w:val="24"/>
              </w:rPr>
            </w:pPr>
          </w:p>
        </w:tc>
        <w:tc>
          <w:tcPr>
            <w:tcW w:w="851" w:type="dxa"/>
          </w:tcPr>
          <w:p w14:paraId="6F55C9D0" w14:textId="77777777" w:rsidR="00EC0EBE" w:rsidRPr="004A2D9A" w:rsidRDefault="00EC0EBE" w:rsidP="005E1581">
            <w:pPr>
              <w:autoSpaceDE w:val="0"/>
              <w:autoSpaceDN w:val="0"/>
              <w:adjustRightInd w:val="0"/>
              <w:rPr>
                <w:rFonts w:ascii="Times New Roman" w:eastAsia="Calibri" w:hAnsi="Times New Roman"/>
                <w:szCs w:val="24"/>
              </w:rPr>
            </w:pPr>
          </w:p>
          <w:p w14:paraId="3C1046B7" w14:textId="77777777" w:rsidR="00EC0EBE" w:rsidRPr="004A2D9A" w:rsidRDefault="00EC0EBE" w:rsidP="005E1581">
            <w:pPr>
              <w:autoSpaceDE w:val="0"/>
              <w:autoSpaceDN w:val="0"/>
              <w:adjustRightInd w:val="0"/>
              <w:rPr>
                <w:rFonts w:ascii="Times New Roman" w:eastAsia="Calibri" w:hAnsi="Times New Roman"/>
                <w:szCs w:val="24"/>
              </w:rPr>
            </w:pPr>
          </w:p>
          <w:p w14:paraId="5775A28F" w14:textId="77777777" w:rsidR="00EC0EBE" w:rsidRPr="004A2D9A" w:rsidRDefault="00EC0EBE" w:rsidP="005E1581">
            <w:pPr>
              <w:autoSpaceDE w:val="0"/>
              <w:autoSpaceDN w:val="0"/>
              <w:adjustRightInd w:val="0"/>
              <w:rPr>
                <w:rFonts w:ascii="Times New Roman" w:eastAsia="Calibri" w:hAnsi="Times New Roman"/>
                <w:szCs w:val="24"/>
              </w:rPr>
            </w:pPr>
          </w:p>
          <w:p w14:paraId="56EA3E1C" w14:textId="29F95468" w:rsidR="00EC0EBE" w:rsidRPr="004A2D9A" w:rsidRDefault="00EC0EBE" w:rsidP="005E1581">
            <w:pPr>
              <w:autoSpaceDE w:val="0"/>
              <w:autoSpaceDN w:val="0"/>
              <w:adjustRightInd w:val="0"/>
              <w:rPr>
                <w:rFonts w:ascii="Times New Roman" w:eastAsia="Calibri" w:hAnsi="Times New Roman"/>
                <w:szCs w:val="24"/>
              </w:rPr>
            </w:pPr>
          </w:p>
        </w:tc>
      </w:tr>
    </w:tbl>
    <w:p w14:paraId="6A499125" w14:textId="77777777" w:rsidR="0037586F" w:rsidRPr="004A2D9A" w:rsidRDefault="0037586F" w:rsidP="0037586F">
      <w:pPr>
        <w:autoSpaceDE w:val="0"/>
        <w:autoSpaceDN w:val="0"/>
        <w:adjustRightInd w:val="0"/>
        <w:rPr>
          <w:rFonts w:ascii="Times New Roman" w:eastAsia="Calibri" w:hAnsi="Times New Roman"/>
          <w:szCs w:val="24"/>
        </w:rPr>
      </w:pPr>
    </w:p>
    <w:p w14:paraId="23522145" w14:textId="77777777" w:rsidR="0037586F" w:rsidRPr="004A2D9A" w:rsidRDefault="0037586F" w:rsidP="0037586F">
      <w:pPr>
        <w:autoSpaceDE w:val="0"/>
        <w:autoSpaceDN w:val="0"/>
        <w:adjustRightInd w:val="0"/>
        <w:rPr>
          <w:rFonts w:ascii="Times New Roman" w:eastAsia="Calibri" w:hAnsi="Times New Roman"/>
          <w:szCs w:val="24"/>
        </w:rPr>
      </w:pPr>
    </w:p>
    <w:p w14:paraId="20D30BF7" w14:textId="77777777" w:rsidR="00E71622" w:rsidRPr="004A2D9A" w:rsidRDefault="00E71622" w:rsidP="0037586F">
      <w:pPr>
        <w:autoSpaceDE w:val="0"/>
        <w:autoSpaceDN w:val="0"/>
        <w:adjustRightInd w:val="0"/>
        <w:rPr>
          <w:rFonts w:ascii="Times New Roman" w:hAnsi="Times New Roman"/>
          <w:b/>
          <w:szCs w:val="24"/>
        </w:rPr>
      </w:pPr>
      <w:r w:rsidRPr="004A2D9A">
        <w:rPr>
          <w:rFonts w:ascii="Times New Roman" w:hAnsi="Times New Roman"/>
          <w:b/>
          <w:szCs w:val="24"/>
        </w:rPr>
        <w:t>9. REFERÊNCIAS</w:t>
      </w:r>
      <w:r w:rsidR="00E21626" w:rsidRPr="004A2D9A">
        <w:rPr>
          <w:rFonts w:ascii="Times New Roman" w:hAnsi="Times New Roman"/>
          <w:b/>
          <w:szCs w:val="24"/>
        </w:rPr>
        <w:t xml:space="preserve"> BÁSICAS</w:t>
      </w:r>
    </w:p>
    <w:p w14:paraId="5B7EC989" w14:textId="77777777" w:rsidR="00D628D4" w:rsidRPr="004A2D9A" w:rsidRDefault="00D628D4" w:rsidP="000D2FC0">
      <w:pPr>
        <w:rPr>
          <w:rFonts w:ascii="Times New Roman" w:hAnsi="Times New Roman"/>
          <w:bCs/>
          <w:szCs w:val="24"/>
        </w:rPr>
      </w:pPr>
    </w:p>
    <w:p w14:paraId="2B9EFCE0" w14:textId="71FEB008" w:rsidR="00F4359A" w:rsidRPr="004A2D9A" w:rsidRDefault="00F4359A" w:rsidP="00E315F0">
      <w:pPr>
        <w:rPr>
          <w:rFonts w:ascii="Times New Roman" w:hAnsi="Times New Roman"/>
          <w:bCs/>
          <w:szCs w:val="24"/>
        </w:rPr>
      </w:pPr>
      <w:r w:rsidRPr="004A2D9A">
        <w:rPr>
          <w:rFonts w:ascii="Times New Roman" w:hAnsi="Times New Roman"/>
          <w:bCs/>
          <w:szCs w:val="24"/>
        </w:rPr>
        <w:t xml:space="preserve">HESPANHA, António Manuel. </w:t>
      </w:r>
      <w:r w:rsidRPr="004A2D9A">
        <w:rPr>
          <w:rFonts w:ascii="Times New Roman" w:hAnsi="Times New Roman"/>
          <w:bCs/>
          <w:i/>
          <w:szCs w:val="24"/>
        </w:rPr>
        <w:t>Cultura jurídica europeia</w:t>
      </w:r>
      <w:r w:rsidRPr="004A2D9A">
        <w:rPr>
          <w:rFonts w:ascii="Times New Roman" w:hAnsi="Times New Roman"/>
          <w:bCs/>
          <w:szCs w:val="24"/>
        </w:rPr>
        <w:t xml:space="preserve"> – síntese de um milênio. Coimbra: Almedina, 2012.</w:t>
      </w:r>
    </w:p>
    <w:p w14:paraId="5DF947F6" w14:textId="2B65FAEA" w:rsidR="00151D39" w:rsidRPr="004A2D9A" w:rsidRDefault="00151D39" w:rsidP="00E315F0">
      <w:pPr>
        <w:rPr>
          <w:rFonts w:ascii="Times New Roman" w:hAnsi="Times New Roman"/>
          <w:bCs/>
          <w:szCs w:val="24"/>
        </w:rPr>
      </w:pPr>
      <w:r w:rsidRPr="004A2D9A">
        <w:rPr>
          <w:rFonts w:ascii="Times New Roman" w:hAnsi="Times New Roman"/>
          <w:szCs w:val="24"/>
        </w:rPr>
        <w:t xml:space="preserve">LOPES, José Reinaldo de Lima. </w:t>
      </w:r>
      <w:r w:rsidRPr="004A2D9A">
        <w:rPr>
          <w:rFonts w:ascii="Times New Roman" w:hAnsi="Times New Roman"/>
          <w:i/>
          <w:szCs w:val="24"/>
        </w:rPr>
        <w:t>O direito na história: lições introdutórias</w:t>
      </w:r>
      <w:r w:rsidRPr="004A2D9A">
        <w:rPr>
          <w:rFonts w:ascii="Times New Roman" w:hAnsi="Times New Roman"/>
          <w:szCs w:val="24"/>
        </w:rPr>
        <w:t>. 3ª ed. São Paulo: Editora Atlas, 2009.</w:t>
      </w:r>
    </w:p>
    <w:p w14:paraId="0D57DA5F" w14:textId="77777777" w:rsidR="00F4359A" w:rsidRPr="004A2D9A" w:rsidRDefault="00F4359A" w:rsidP="00E315F0">
      <w:pPr>
        <w:rPr>
          <w:rFonts w:ascii="Times New Roman" w:hAnsi="Times New Roman"/>
          <w:bCs/>
          <w:szCs w:val="24"/>
        </w:rPr>
      </w:pPr>
      <w:r w:rsidRPr="004A2D9A">
        <w:rPr>
          <w:rFonts w:ascii="Times New Roman" w:hAnsi="Times New Roman"/>
          <w:bCs/>
          <w:szCs w:val="24"/>
        </w:rPr>
        <w:t xml:space="preserve">PRODI, Paolo. </w:t>
      </w:r>
      <w:r w:rsidRPr="004A2D9A">
        <w:rPr>
          <w:rFonts w:ascii="Times New Roman" w:hAnsi="Times New Roman"/>
          <w:bCs/>
          <w:i/>
          <w:szCs w:val="24"/>
        </w:rPr>
        <w:t>Uma história da justiça</w:t>
      </w:r>
      <w:r w:rsidRPr="004A2D9A">
        <w:rPr>
          <w:rFonts w:ascii="Times New Roman" w:hAnsi="Times New Roman"/>
          <w:bCs/>
          <w:szCs w:val="24"/>
        </w:rPr>
        <w:t>. São Paulo: Martins Fontes, 2005.</w:t>
      </w:r>
    </w:p>
    <w:p w14:paraId="554F702B" w14:textId="77777777" w:rsidR="000D2FC0" w:rsidRPr="004A2D9A" w:rsidRDefault="000D2FC0" w:rsidP="00D628D4">
      <w:pPr>
        <w:ind w:firstLine="1134"/>
        <w:rPr>
          <w:rFonts w:ascii="Times New Roman" w:hAnsi="Times New Roman"/>
          <w:bCs/>
          <w:szCs w:val="24"/>
        </w:rPr>
      </w:pPr>
    </w:p>
    <w:p w14:paraId="28B6BC4A" w14:textId="19FAC013" w:rsidR="00F4359A" w:rsidRPr="004A2D9A" w:rsidRDefault="00E21626" w:rsidP="00DB2D15">
      <w:pPr>
        <w:jc w:val="left"/>
        <w:rPr>
          <w:rFonts w:ascii="Times New Roman" w:hAnsi="Times New Roman"/>
          <w:b/>
          <w:szCs w:val="24"/>
        </w:rPr>
      </w:pPr>
      <w:r w:rsidRPr="004A2D9A">
        <w:rPr>
          <w:rFonts w:ascii="Times New Roman" w:hAnsi="Times New Roman"/>
          <w:b/>
          <w:szCs w:val="24"/>
        </w:rPr>
        <w:t xml:space="preserve">10. </w:t>
      </w:r>
      <w:r w:rsidR="00CA34DF" w:rsidRPr="004A2D9A">
        <w:rPr>
          <w:rFonts w:ascii="Times New Roman" w:hAnsi="Times New Roman"/>
          <w:b/>
          <w:szCs w:val="24"/>
        </w:rPr>
        <w:t>REFERÊNCIAS COM</w:t>
      </w:r>
      <w:r w:rsidRPr="004A2D9A">
        <w:rPr>
          <w:rFonts w:ascii="Times New Roman" w:hAnsi="Times New Roman"/>
          <w:b/>
          <w:szCs w:val="24"/>
        </w:rPr>
        <w:t>PLEMENTARES</w:t>
      </w:r>
    </w:p>
    <w:p w14:paraId="43A749D5" w14:textId="77777777" w:rsidR="00F4359A" w:rsidRPr="004A2D9A" w:rsidRDefault="00F4359A" w:rsidP="00DB2D15">
      <w:pPr>
        <w:jc w:val="left"/>
        <w:rPr>
          <w:rFonts w:ascii="Times New Roman" w:hAnsi="Times New Roman"/>
          <w:b/>
          <w:szCs w:val="24"/>
        </w:rPr>
      </w:pPr>
    </w:p>
    <w:p w14:paraId="3AB2E17E" w14:textId="77777777" w:rsidR="00F4359A" w:rsidRPr="004A2D9A" w:rsidRDefault="00F4359A" w:rsidP="00E315F0">
      <w:pPr>
        <w:rPr>
          <w:rFonts w:ascii="Times New Roman" w:hAnsi="Times New Roman"/>
          <w:bCs/>
          <w:szCs w:val="24"/>
        </w:rPr>
      </w:pPr>
      <w:r w:rsidRPr="004A2D9A">
        <w:rPr>
          <w:rFonts w:ascii="Times New Roman" w:hAnsi="Times New Roman"/>
          <w:bCs/>
          <w:szCs w:val="24"/>
        </w:rPr>
        <w:t>ABBOUD, Georges; CARNIO, Henrique Garbellinil; OLIVEIRA, Rafael Tomaz.</w:t>
      </w:r>
    </w:p>
    <w:p w14:paraId="7B818280" w14:textId="77777777" w:rsidR="00F4359A" w:rsidRPr="004A2D9A" w:rsidRDefault="00F4359A" w:rsidP="00E315F0">
      <w:pPr>
        <w:rPr>
          <w:rFonts w:ascii="Times New Roman" w:hAnsi="Times New Roman"/>
          <w:bCs/>
          <w:szCs w:val="24"/>
        </w:rPr>
      </w:pPr>
      <w:r w:rsidRPr="004A2D9A">
        <w:rPr>
          <w:rFonts w:ascii="Times New Roman" w:hAnsi="Times New Roman"/>
          <w:bCs/>
          <w:szCs w:val="24"/>
        </w:rPr>
        <w:t>Introdução à teoria e à filosofia do direito. 3.ed. São Paulo: Revista dos Tribunais, 2015.</w:t>
      </w:r>
    </w:p>
    <w:p w14:paraId="4EF9C2DC" w14:textId="362C6DB3" w:rsidR="00F4359A" w:rsidRPr="004A2D9A" w:rsidRDefault="00F4359A" w:rsidP="00E315F0">
      <w:pPr>
        <w:rPr>
          <w:rFonts w:ascii="Times New Roman" w:hAnsi="Times New Roman"/>
          <w:bCs/>
          <w:szCs w:val="24"/>
        </w:rPr>
      </w:pPr>
      <w:r w:rsidRPr="004A2D9A">
        <w:rPr>
          <w:rFonts w:ascii="Times New Roman" w:hAnsi="Times New Roman"/>
          <w:bCs/>
          <w:szCs w:val="24"/>
        </w:rPr>
        <w:t xml:space="preserve">BERMAN, Harold J. </w:t>
      </w:r>
      <w:r w:rsidRPr="004A2D9A">
        <w:rPr>
          <w:rFonts w:ascii="Times New Roman" w:hAnsi="Times New Roman"/>
          <w:bCs/>
          <w:i/>
          <w:szCs w:val="24"/>
        </w:rPr>
        <w:t>Direito e revolução</w:t>
      </w:r>
      <w:r w:rsidRPr="004A2D9A">
        <w:rPr>
          <w:rFonts w:ascii="Times New Roman" w:hAnsi="Times New Roman"/>
          <w:bCs/>
          <w:szCs w:val="24"/>
        </w:rPr>
        <w:t xml:space="preserve"> – a formação da tradição jurídica ocidental. São Leopoldo: Unisinos, 2006.</w:t>
      </w:r>
    </w:p>
    <w:p w14:paraId="229DB075" w14:textId="77777777" w:rsidR="00151D39" w:rsidRPr="004A2D9A" w:rsidRDefault="00151D39" w:rsidP="00E315F0">
      <w:pPr>
        <w:rPr>
          <w:rFonts w:ascii="Times New Roman" w:hAnsi="Times New Roman"/>
          <w:bCs/>
          <w:szCs w:val="24"/>
        </w:rPr>
      </w:pPr>
      <w:r w:rsidRPr="004A2D9A">
        <w:rPr>
          <w:rFonts w:ascii="Times New Roman" w:hAnsi="Times New Roman"/>
          <w:bCs/>
          <w:szCs w:val="24"/>
        </w:rPr>
        <w:t>MORRISON, Wayne. Filosofia do direito – dos gregos ao pós-modernismo. São Paulo: Martins Fontes, 2005.</w:t>
      </w:r>
    </w:p>
    <w:p w14:paraId="6F01BC6A" w14:textId="26582998" w:rsidR="0005707E" w:rsidRPr="004A2D9A" w:rsidRDefault="0005707E" w:rsidP="00E315F0">
      <w:pPr>
        <w:rPr>
          <w:rFonts w:ascii="Times New Roman" w:hAnsi="Times New Roman"/>
          <w:bCs/>
          <w:szCs w:val="24"/>
        </w:rPr>
      </w:pPr>
      <w:r w:rsidRPr="004A2D9A">
        <w:rPr>
          <w:rFonts w:ascii="Times New Roman" w:hAnsi="Times New Roman"/>
          <w:bCs/>
          <w:szCs w:val="24"/>
        </w:rPr>
        <w:t xml:space="preserve">SCHIOPPA, Antonio Padoa. </w:t>
      </w:r>
      <w:r w:rsidRPr="004A2D9A">
        <w:rPr>
          <w:rFonts w:ascii="Times New Roman" w:hAnsi="Times New Roman"/>
          <w:bCs/>
          <w:i/>
          <w:szCs w:val="24"/>
        </w:rPr>
        <w:t>História do Direito na Europa</w:t>
      </w:r>
      <w:r w:rsidRPr="004A2D9A">
        <w:rPr>
          <w:rFonts w:ascii="Times New Roman" w:hAnsi="Times New Roman"/>
          <w:bCs/>
          <w:szCs w:val="24"/>
        </w:rPr>
        <w:t>. Da Idade Média à Idade Contemporânea. São Paulo: Martins Fontes, 2014. </w:t>
      </w:r>
    </w:p>
    <w:p w14:paraId="36B773EF" w14:textId="77777777" w:rsidR="00151D39" w:rsidRPr="004A2D9A" w:rsidRDefault="00151D39" w:rsidP="00E315F0">
      <w:pPr>
        <w:rPr>
          <w:rFonts w:ascii="Times New Roman" w:hAnsi="Times New Roman"/>
          <w:bCs/>
          <w:szCs w:val="24"/>
        </w:rPr>
      </w:pPr>
      <w:r w:rsidRPr="004A2D9A">
        <w:rPr>
          <w:rFonts w:ascii="Times New Roman" w:hAnsi="Times New Roman"/>
          <w:bCs/>
          <w:szCs w:val="24"/>
        </w:rPr>
        <w:t xml:space="preserve">VILLEY, Michel. </w:t>
      </w:r>
      <w:r w:rsidRPr="004A2D9A">
        <w:rPr>
          <w:rFonts w:ascii="Times New Roman" w:hAnsi="Times New Roman"/>
          <w:bCs/>
          <w:i/>
          <w:szCs w:val="24"/>
        </w:rPr>
        <w:t>A formação do pensamento jurídico moderno</w:t>
      </w:r>
      <w:r w:rsidRPr="004A2D9A">
        <w:rPr>
          <w:rFonts w:ascii="Times New Roman" w:hAnsi="Times New Roman"/>
          <w:bCs/>
          <w:szCs w:val="24"/>
        </w:rPr>
        <w:t>. São Paulo: Martins Fontes. 2005.</w:t>
      </w:r>
    </w:p>
    <w:p w14:paraId="0257B2BC" w14:textId="77777777" w:rsidR="00151D39" w:rsidRPr="004A2D9A" w:rsidRDefault="00151D39" w:rsidP="00E315F0">
      <w:pPr>
        <w:ind w:left="700"/>
        <w:rPr>
          <w:rFonts w:ascii="Times New Roman" w:hAnsi="Times New Roman"/>
          <w:bCs/>
          <w:szCs w:val="24"/>
        </w:rPr>
      </w:pPr>
    </w:p>
    <w:p w14:paraId="05BC4487" w14:textId="77777777" w:rsidR="00151D39" w:rsidRPr="004A2D9A" w:rsidRDefault="00151D39" w:rsidP="00E315F0">
      <w:pPr>
        <w:ind w:left="700"/>
        <w:rPr>
          <w:rFonts w:ascii="Times New Roman" w:hAnsi="Times New Roman"/>
          <w:bCs/>
          <w:szCs w:val="24"/>
        </w:rPr>
      </w:pPr>
    </w:p>
    <w:sectPr w:rsidR="00151D39" w:rsidRPr="004A2D9A" w:rsidSect="005E6734">
      <w:headerReference w:type="even" r:id="rId10"/>
      <w:headerReference w:type="default" r:id="rId11"/>
      <w:footerReference w:type="even" r:id="rId12"/>
      <w:footerReference w:type="default" r:id="rId13"/>
      <w:headerReference w:type="first" r:id="rId14"/>
      <w:footerReference w:type="first" r:id="rId15"/>
      <w:pgSz w:w="12240" w:h="15840"/>
      <w:pgMar w:top="899" w:right="1134" w:bottom="1134" w:left="1701"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F7F2C" w14:textId="77777777" w:rsidR="00D2427D" w:rsidRDefault="00D2427D" w:rsidP="00A825A9">
      <w:r>
        <w:separator/>
      </w:r>
    </w:p>
  </w:endnote>
  <w:endnote w:type="continuationSeparator" w:id="0">
    <w:p w14:paraId="60661F93" w14:textId="77777777" w:rsidR="00D2427D" w:rsidRDefault="00D2427D" w:rsidP="00A8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2DDF" w14:textId="77777777" w:rsidR="005E6734" w:rsidRDefault="005E673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1BD8" w14:textId="77777777" w:rsidR="005E1581" w:rsidRPr="00D40C5A" w:rsidRDefault="005E1581">
    <w:pPr>
      <w:pStyle w:val="Rodap"/>
      <w:jc w:val="center"/>
      <w:rPr>
        <w:sz w:val="16"/>
        <w:szCs w:val="16"/>
      </w:rPr>
    </w:pPr>
    <w:r w:rsidRPr="00D40C5A">
      <w:rPr>
        <w:sz w:val="16"/>
        <w:szCs w:val="16"/>
      </w:rPr>
      <w:fldChar w:fldCharType="begin"/>
    </w:r>
    <w:r w:rsidRPr="00D40C5A">
      <w:rPr>
        <w:sz w:val="16"/>
        <w:szCs w:val="16"/>
      </w:rPr>
      <w:instrText xml:space="preserve"> PAGE   \* MERGEFORMAT </w:instrText>
    </w:r>
    <w:r w:rsidRPr="00D40C5A">
      <w:rPr>
        <w:sz w:val="16"/>
        <w:szCs w:val="16"/>
      </w:rPr>
      <w:fldChar w:fldCharType="separate"/>
    </w:r>
    <w:r w:rsidR="00572A5E">
      <w:rPr>
        <w:noProof/>
        <w:sz w:val="16"/>
        <w:szCs w:val="16"/>
      </w:rPr>
      <w:t>1</w:t>
    </w:r>
    <w:r w:rsidRPr="00D40C5A">
      <w:rPr>
        <w:sz w:val="16"/>
        <w:szCs w:val="16"/>
      </w:rPr>
      <w:fldChar w:fldCharType="end"/>
    </w:r>
  </w:p>
  <w:p w14:paraId="367FDAF3" w14:textId="77777777" w:rsidR="005E1581" w:rsidRDefault="005E158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A2A1D" w14:textId="77777777" w:rsidR="005E6734" w:rsidRDefault="005E673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D41C3" w14:textId="77777777" w:rsidR="00D2427D" w:rsidRDefault="00D2427D" w:rsidP="00A825A9">
      <w:r>
        <w:separator/>
      </w:r>
    </w:p>
  </w:footnote>
  <w:footnote w:type="continuationSeparator" w:id="0">
    <w:p w14:paraId="1BD42955" w14:textId="77777777" w:rsidR="00D2427D" w:rsidRDefault="00D2427D" w:rsidP="00A82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AAE97" w14:textId="3C56F516" w:rsidR="005E6734" w:rsidRDefault="00D2427D">
    <w:pPr>
      <w:pStyle w:val="Cabealho"/>
    </w:pPr>
    <w:r>
      <w:rPr>
        <w:noProof/>
      </w:rPr>
      <w:pict w14:anchorId="6F051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86532" o:spid="_x0000_s2050" type="#_x0000_t75" style="position:absolute;left:0;text-align:left;margin-left:0;margin-top:0;width:470.15pt;height:452.8pt;z-index:-251657216;mso-position-horizontal:center;mso-position-horizontal-relative:margin;mso-position-vertical:center;mso-position-vertical-relative:margin" o:allowincell="f">
          <v:imagedata r:id="rId1" o:title="P"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A96DF" w14:textId="3128C826" w:rsidR="005E6734" w:rsidRDefault="00D2427D">
    <w:pPr>
      <w:pStyle w:val="Cabealho"/>
    </w:pPr>
    <w:r>
      <w:rPr>
        <w:noProof/>
      </w:rPr>
      <w:pict w14:anchorId="04933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86533" o:spid="_x0000_s2051" type="#_x0000_t75" style="position:absolute;left:0;text-align:left;margin-left:0;margin-top:0;width:470.15pt;height:452.8pt;z-index:-251656192;mso-position-horizontal:center;mso-position-horizontal-relative:margin;mso-position-vertical:center;mso-position-vertical-relative:margin" o:allowincell="f">
          <v:imagedata r:id="rId1" o:title="P"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AAA22" w14:textId="6CCE6A42" w:rsidR="005E6734" w:rsidRDefault="00D2427D">
    <w:pPr>
      <w:pStyle w:val="Cabealho"/>
    </w:pPr>
    <w:r>
      <w:rPr>
        <w:noProof/>
      </w:rPr>
      <w:pict w14:anchorId="45CF4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86531" o:spid="_x0000_s2049" type="#_x0000_t75" style="position:absolute;left:0;text-align:left;margin-left:0;margin-top:0;width:470.15pt;height:452.8pt;z-index:-251658240;mso-position-horizontal:center;mso-position-horizontal-relative:margin;mso-position-vertical:center;mso-position-vertical-relative:margin" o:allowincell="f">
          <v:imagedata r:id="rId1" o:title="P"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1F8"/>
    <w:multiLevelType w:val="hybridMultilevel"/>
    <w:tmpl w:val="0382D2A0"/>
    <w:lvl w:ilvl="0" w:tplc="4D54156A">
      <w:start w:val="1"/>
      <w:numFmt w:val="low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5F2AED"/>
    <w:multiLevelType w:val="hybridMultilevel"/>
    <w:tmpl w:val="159E961E"/>
    <w:lvl w:ilvl="0" w:tplc="7FFA3A3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0EBD26CE"/>
    <w:multiLevelType w:val="hybridMultilevel"/>
    <w:tmpl w:val="A23206C8"/>
    <w:lvl w:ilvl="0" w:tplc="A558C28E">
      <w:start w:val="1"/>
      <w:numFmt w:val="decimal"/>
      <w:lvlText w:val="%1."/>
      <w:lvlJc w:val="left"/>
      <w:pPr>
        <w:ind w:left="1494" w:hanging="36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15690BBF"/>
    <w:multiLevelType w:val="hybridMultilevel"/>
    <w:tmpl w:val="B9DA65A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70B4523"/>
    <w:multiLevelType w:val="multilevel"/>
    <w:tmpl w:val="47E45F5E"/>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1951822"/>
    <w:multiLevelType w:val="hybridMultilevel"/>
    <w:tmpl w:val="ACB06DF6"/>
    <w:lvl w:ilvl="0" w:tplc="7A16330C">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nsid w:val="235F3EEA"/>
    <w:multiLevelType w:val="hybridMultilevel"/>
    <w:tmpl w:val="89E49A6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6152202"/>
    <w:multiLevelType w:val="hybridMultilevel"/>
    <w:tmpl w:val="1EA62306"/>
    <w:lvl w:ilvl="0" w:tplc="B76ADC4A">
      <w:start w:val="1"/>
      <w:numFmt w:val="decimal"/>
      <w:lvlText w:val="%1)"/>
      <w:lvlJc w:val="left"/>
      <w:pPr>
        <w:tabs>
          <w:tab w:val="num" w:pos="390"/>
        </w:tabs>
        <w:ind w:left="390" w:hanging="39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8">
    <w:nsid w:val="298F0322"/>
    <w:multiLevelType w:val="multilevel"/>
    <w:tmpl w:val="B080C62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56117A6"/>
    <w:multiLevelType w:val="hybridMultilevel"/>
    <w:tmpl w:val="E922513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89E4DBF"/>
    <w:multiLevelType w:val="hybridMultilevel"/>
    <w:tmpl w:val="23F00DDA"/>
    <w:lvl w:ilvl="0" w:tplc="48FA086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nsid w:val="3E7A06E0"/>
    <w:multiLevelType w:val="hybridMultilevel"/>
    <w:tmpl w:val="BD504AF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3C81F81"/>
    <w:multiLevelType w:val="multilevel"/>
    <w:tmpl w:val="BA6C41E8"/>
    <w:lvl w:ilvl="0">
      <w:start w:val="1"/>
      <w:numFmt w:val="decimal"/>
      <w:lvlText w:val="%1."/>
      <w:lvlJc w:val="left"/>
      <w:pPr>
        <w:ind w:left="1494" w:hanging="360"/>
      </w:pPr>
      <w:rPr>
        <w:rFonts w:hint="default"/>
        <w:b/>
      </w:rPr>
    </w:lvl>
    <w:lvl w:ilvl="1">
      <w:start w:val="1"/>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13">
    <w:nsid w:val="458B36BC"/>
    <w:multiLevelType w:val="hybridMultilevel"/>
    <w:tmpl w:val="0C707C98"/>
    <w:lvl w:ilvl="0" w:tplc="3C4A4FA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4A2C492D"/>
    <w:multiLevelType w:val="hybridMultilevel"/>
    <w:tmpl w:val="393AC94E"/>
    <w:lvl w:ilvl="0" w:tplc="0416000F">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nsid w:val="53261D22"/>
    <w:multiLevelType w:val="hybridMultilevel"/>
    <w:tmpl w:val="2DBE38E2"/>
    <w:lvl w:ilvl="0" w:tplc="7004CFD8">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nsid w:val="54DC5464"/>
    <w:multiLevelType w:val="hybridMultilevel"/>
    <w:tmpl w:val="C79A07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ACF0AEF"/>
    <w:multiLevelType w:val="hybridMultilevel"/>
    <w:tmpl w:val="2A30DA06"/>
    <w:lvl w:ilvl="0" w:tplc="56BCFF3C">
      <w:start w:val="1"/>
      <w:numFmt w:val="decimal"/>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nsid w:val="5B0926F6"/>
    <w:multiLevelType w:val="hybridMultilevel"/>
    <w:tmpl w:val="3E385C6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FDD7E94"/>
    <w:multiLevelType w:val="multilevel"/>
    <w:tmpl w:val="782CAAF0"/>
    <w:lvl w:ilvl="0">
      <w:start w:val="1"/>
      <w:numFmt w:val="decimal"/>
      <w:lvlText w:val="%1."/>
      <w:lvlJc w:val="left"/>
      <w:pPr>
        <w:ind w:left="400" w:hanging="400"/>
      </w:pPr>
      <w:rPr>
        <w:rFonts w:hint="default"/>
      </w:rPr>
    </w:lvl>
    <w:lvl w:ilvl="1">
      <w:start w:val="1"/>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20">
    <w:nsid w:val="672E0CCC"/>
    <w:multiLevelType w:val="hybridMultilevel"/>
    <w:tmpl w:val="23F00DDA"/>
    <w:lvl w:ilvl="0" w:tplc="48FA086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nsid w:val="69F76EBF"/>
    <w:multiLevelType w:val="hybridMultilevel"/>
    <w:tmpl w:val="23F00DDA"/>
    <w:lvl w:ilvl="0" w:tplc="48FA086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nsid w:val="6AEB078F"/>
    <w:multiLevelType w:val="hybridMultilevel"/>
    <w:tmpl w:val="665EA38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E062068"/>
    <w:multiLevelType w:val="multilevel"/>
    <w:tmpl w:val="208AC0E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EB72A3B"/>
    <w:multiLevelType w:val="hybridMultilevel"/>
    <w:tmpl w:val="159E961E"/>
    <w:lvl w:ilvl="0" w:tplc="7FFA3A3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nsid w:val="77885E60"/>
    <w:multiLevelType w:val="multilevel"/>
    <w:tmpl w:val="7CEA8CE6"/>
    <w:lvl w:ilvl="0">
      <w:start w:val="1"/>
      <w:numFmt w:val="decimal"/>
      <w:lvlText w:val="%1."/>
      <w:lvlJc w:val="left"/>
      <w:pPr>
        <w:ind w:left="1494" w:hanging="360"/>
      </w:pPr>
      <w:rPr>
        <w:rFonts w:ascii="Times New Roman" w:eastAsia="Times New Roman" w:hAnsi="Times New Roman" w:cs="Times New Roman" w:hint="default"/>
      </w:rPr>
    </w:lvl>
    <w:lvl w:ilvl="1">
      <w:start w:val="1"/>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26">
    <w:nsid w:val="7C005452"/>
    <w:multiLevelType w:val="hybridMultilevel"/>
    <w:tmpl w:val="6C0C761E"/>
    <w:lvl w:ilvl="0" w:tplc="C3F04AF0">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6"/>
  </w:num>
  <w:num w:numId="3">
    <w:abstractNumId w:val="0"/>
  </w:num>
  <w:num w:numId="4">
    <w:abstractNumId w:val="20"/>
  </w:num>
  <w:num w:numId="5">
    <w:abstractNumId w:val="24"/>
  </w:num>
  <w:num w:numId="6">
    <w:abstractNumId w:val="21"/>
  </w:num>
  <w:num w:numId="7">
    <w:abstractNumId w:val="10"/>
  </w:num>
  <w:num w:numId="8">
    <w:abstractNumId w:val="1"/>
  </w:num>
  <w:num w:numId="9">
    <w:abstractNumId w:val="13"/>
  </w:num>
  <w:num w:numId="10">
    <w:abstractNumId w:val="5"/>
  </w:num>
  <w:num w:numId="11">
    <w:abstractNumId w:val="17"/>
  </w:num>
  <w:num w:numId="12">
    <w:abstractNumId w:val="16"/>
  </w:num>
  <w:num w:numId="13">
    <w:abstractNumId w:val="2"/>
  </w:num>
  <w:num w:numId="14">
    <w:abstractNumId w:val="19"/>
  </w:num>
  <w:num w:numId="15">
    <w:abstractNumId w:val="25"/>
  </w:num>
  <w:num w:numId="16">
    <w:abstractNumId w:val="12"/>
  </w:num>
  <w:num w:numId="17">
    <w:abstractNumId w:val="15"/>
  </w:num>
  <w:num w:numId="18">
    <w:abstractNumId w:val="14"/>
  </w:num>
  <w:num w:numId="19">
    <w:abstractNumId w:val="4"/>
  </w:num>
  <w:num w:numId="20">
    <w:abstractNumId w:val="23"/>
  </w:num>
  <w:num w:numId="21">
    <w:abstractNumId w:val="8"/>
  </w:num>
  <w:num w:numId="22">
    <w:abstractNumId w:val="9"/>
  </w:num>
  <w:num w:numId="23">
    <w:abstractNumId w:val="3"/>
  </w:num>
  <w:num w:numId="24">
    <w:abstractNumId w:val="11"/>
  </w:num>
  <w:num w:numId="25">
    <w:abstractNumId w:val="18"/>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6E"/>
    <w:rsid w:val="0000460E"/>
    <w:rsid w:val="0001784F"/>
    <w:rsid w:val="00021782"/>
    <w:rsid w:val="00042D00"/>
    <w:rsid w:val="00050BCC"/>
    <w:rsid w:val="00053E5F"/>
    <w:rsid w:val="0005707E"/>
    <w:rsid w:val="00062324"/>
    <w:rsid w:val="000631FF"/>
    <w:rsid w:val="000819F1"/>
    <w:rsid w:val="000A2E3D"/>
    <w:rsid w:val="000A335A"/>
    <w:rsid w:val="000B6586"/>
    <w:rsid w:val="000C7096"/>
    <w:rsid w:val="000D1FC6"/>
    <w:rsid w:val="000D237F"/>
    <w:rsid w:val="000D2FC0"/>
    <w:rsid w:val="000E0D35"/>
    <w:rsid w:val="0010709C"/>
    <w:rsid w:val="00112B52"/>
    <w:rsid w:val="00121002"/>
    <w:rsid w:val="00126CF2"/>
    <w:rsid w:val="00145BF3"/>
    <w:rsid w:val="001469C0"/>
    <w:rsid w:val="00150636"/>
    <w:rsid w:val="00151D39"/>
    <w:rsid w:val="0017076C"/>
    <w:rsid w:val="001709A3"/>
    <w:rsid w:val="001959F6"/>
    <w:rsid w:val="001A026C"/>
    <w:rsid w:val="001A1A38"/>
    <w:rsid w:val="001B03BE"/>
    <w:rsid w:val="001B5626"/>
    <w:rsid w:val="001D19CA"/>
    <w:rsid w:val="001F50F7"/>
    <w:rsid w:val="00201961"/>
    <w:rsid w:val="00237BD5"/>
    <w:rsid w:val="00247EEE"/>
    <w:rsid w:val="00253ECA"/>
    <w:rsid w:val="002550FD"/>
    <w:rsid w:val="002832C4"/>
    <w:rsid w:val="0029736C"/>
    <w:rsid w:val="002B7AA6"/>
    <w:rsid w:val="002C776B"/>
    <w:rsid w:val="002D4503"/>
    <w:rsid w:val="002D7742"/>
    <w:rsid w:val="002E17D3"/>
    <w:rsid w:val="002E1863"/>
    <w:rsid w:val="002F66AF"/>
    <w:rsid w:val="00305A3E"/>
    <w:rsid w:val="0031008E"/>
    <w:rsid w:val="003105BE"/>
    <w:rsid w:val="00312650"/>
    <w:rsid w:val="00317C9B"/>
    <w:rsid w:val="00322478"/>
    <w:rsid w:val="00330451"/>
    <w:rsid w:val="00346678"/>
    <w:rsid w:val="003475B5"/>
    <w:rsid w:val="0037586F"/>
    <w:rsid w:val="00377271"/>
    <w:rsid w:val="00391FEC"/>
    <w:rsid w:val="003B3126"/>
    <w:rsid w:val="003B3567"/>
    <w:rsid w:val="003E3CC0"/>
    <w:rsid w:val="003E5F62"/>
    <w:rsid w:val="003F01D9"/>
    <w:rsid w:val="003F505B"/>
    <w:rsid w:val="003F6F1F"/>
    <w:rsid w:val="003F7BAC"/>
    <w:rsid w:val="00407028"/>
    <w:rsid w:val="00417FA0"/>
    <w:rsid w:val="0042416F"/>
    <w:rsid w:val="004246D5"/>
    <w:rsid w:val="004301C7"/>
    <w:rsid w:val="004442DF"/>
    <w:rsid w:val="004443C1"/>
    <w:rsid w:val="0044550F"/>
    <w:rsid w:val="00454DFB"/>
    <w:rsid w:val="00496FC3"/>
    <w:rsid w:val="00497D7A"/>
    <w:rsid w:val="004A2D9A"/>
    <w:rsid w:val="004C13BE"/>
    <w:rsid w:val="004C7644"/>
    <w:rsid w:val="004E2622"/>
    <w:rsid w:val="004E6736"/>
    <w:rsid w:val="004F19B0"/>
    <w:rsid w:val="0050516A"/>
    <w:rsid w:val="00514890"/>
    <w:rsid w:val="00516169"/>
    <w:rsid w:val="00520395"/>
    <w:rsid w:val="00531680"/>
    <w:rsid w:val="00537C04"/>
    <w:rsid w:val="00542329"/>
    <w:rsid w:val="0054454F"/>
    <w:rsid w:val="00546834"/>
    <w:rsid w:val="00547C46"/>
    <w:rsid w:val="00550DD3"/>
    <w:rsid w:val="0055481D"/>
    <w:rsid w:val="005557DD"/>
    <w:rsid w:val="00555CD1"/>
    <w:rsid w:val="005612EC"/>
    <w:rsid w:val="00564FC4"/>
    <w:rsid w:val="005655AB"/>
    <w:rsid w:val="00571E48"/>
    <w:rsid w:val="00572A5E"/>
    <w:rsid w:val="005900EE"/>
    <w:rsid w:val="00592C02"/>
    <w:rsid w:val="005A04DD"/>
    <w:rsid w:val="005A6D21"/>
    <w:rsid w:val="005B78F8"/>
    <w:rsid w:val="005C6898"/>
    <w:rsid w:val="005D0FEA"/>
    <w:rsid w:val="005E0487"/>
    <w:rsid w:val="005E1581"/>
    <w:rsid w:val="005E6734"/>
    <w:rsid w:val="0061101E"/>
    <w:rsid w:val="00613905"/>
    <w:rsid w:val="00615CAD"/>
    <w:rsid w:val="0062256D"/>
    <w:rsid w:val="00637CC1"/>
    <w:rsid w:val="00644516"/>
    <w:rsid w:val="00646E7A"/>
    <w:rsid w:val="00652773"/>
    <w:rsid w:val="00652B34"/>
    <w:rsid w:val="0065757A"/>
    <w:rsid w:val="00660240"/>
    <w:rsid w:val="0066155C"/>
    <w:rsid w:val="006725D0"/>
    <w:rsid w:val="00692C4D"/>
    <w:rsid w:val="006A62F4"/>
    <w:rsid w:val="006F5AE0"/>
    <w:rsid w:val="00706441"/>
    <w:rsid w:val="00706A82"/>
    <w:rsid w:val="00712EFA"/>
    <w:rsid w:val="00715C3B"/>
    <w:rsid w:val="00716B9E"/>
    <w:rsid w:val="00724D89"/>
    <w:rsid w:val="007269B4"/>
    <w:rsid w:val="0073654D"/>
    <w:rsid w:val="00744CB2"/>
    <w:rsid w:val="007471B3"/>
    <w:rsid w:val="00794156"/>
    <w:rsid w:val="007A00DE"/>
    <w:rsid w:val="007A1199"/>
    <w:rsid w:val="007B259E"/>
    <w:rsid w:val="007D2031"/>
    <w:rsid w:val="007D7DF8"/>
    <w:rsid w:val="007E1BCF"/>
    <w:rsid w:val="007E3B5E"/>
    <w:rsid w:val="00800CEF"/>
    <w:rsid w:val="00801DD1"/>
    <w:rsid w:val="0081336E"/>
    <w:rsid w:val="00820534"/>
    <w:rsid w:val="008277CE"/>
    <w:rsid w:val="00841E39"/>
    <w:rsid w:val="00844B2C"/>
    <w:rsid w:val="008477C5"/>
    <w:rsid w:val="00860461"/>
    <w:rsid w:val="00873699"/>
    <w:rsid w:val="0087387A"/>
    <w:rsid w:val="00880DFC"/>
    <w:rsid w:val="008854ED"/>
    <w:rsid w:val="008939E6"/>
    <w:rsid w:val="008A43C8"/>
    <w:rsid w:val="008B65EA"/>
    <w:rsid w:val="008D2C84"/>
    <w:rsid w:val="008D2EE4"/>
    <w:rsid w:val="008E5868"/>
    <w:rsid w:val="008F052D"/>
    <w:rsid w:val="008F3154"/>
    <w:rsid w:val="00904819"/>
    <w:rsid w:val="009065F8"/>
    <w:rsid w:val="009105FB"/>
    <w:rsid w:val="009129DF"/>
    <w:rsid w:val="00921366"/>
    <w:rsid w:val="00936B93"/>
    <w:rsid w:val="00937686"/>
    <w:rsid w:val="00960757"/>
    <w:rsid w:val="00971E31"/>
    <w:rsid w:val="0097457D"/>
    <w:rsid w:val="0098560C"/>
    <w:rsid w:val="00992D3E"/>
    <w:rsid w:val="009A692D"/>
    <w:rsid w:val="009B0CAF"/>
    <w:rsid w:val="009E598E"/>
    <w:rsid w:val="009E69C8"/>
    <w:rsid w:val="009F3261"/>
    <w:rsid w:val="00A073A6"/>
    <w:rsid w:val="00A10856"/>
    <w:rsid w:val="00A21C62"/>
    <w:rsid w:val="00A2554D"/>
    <w:rsid w:val="00A3312A"/>
    <w:rsid w:val="00A3479C"/>
    <w:rsid w:val="00A7022F"/>
    <w:rsid w:val="00A70A64"/>
    <w:rsid w:val="00A77E74"/>
    <w:rsid w:val="00A825A9"/>
    <w:rsid w:val="00A908FE"/>
    <w:rsid w:val="00A9550A"/>
    <w:rsid w:val="00AD126B"/>
    <w:rsid w:val="00AD4AB1"/>
    <w:rsid w:val="00AD775F"/>
    <w:rsid w:val="00AE5813"/>
    <w:rsid w:val="00AF1FBF"/>
    <w:rsid w:val="00AF747E"/>
    <w:rsid w:val="00B044E1"/>
    <w:rsid w:val="00B13B12"/>
    <w:rsid w:val="00B351A4"/>
    <w:rsid w:val="00B36BCB"/>
    <w:rsid w:val="00B42987"/>
    <w:rsid w:val="00B43C36"/>
    <w:rsid w:val="00B47629"/>
    <w:rsid w:val="00B74951"/>
    <w:rsid w:val="00B97FD0"/>
    <w:rsid w:val="00BA03E0"/>
    <w:rsid w:val="00BC6496"/>
    <w:rsid w:val="00BC797A"/>
    <w:rsid w:val="00BD60D6"/>
    <w:rsid w:val="00BF695B"/>
    <w:rsid w:val="00C06F00"/>
    <w:rsid w:val="00C150E4"/>
    <w:rsid w:val="00C175F4"/>
    <w:rsid w:val="00C21D25"/>
    <w:rsid w:val="00C2234F"/>
    <w:rsid w:val="00C251B8"/>
    <w:rsid w:val="00C268CF"/>
    <w:rsid w:val="00C2696F"/>
    <w:rsid w:val="00C316EA"/>
    <w:rsid w:val="00C3270D"/>
    <w:rsid w:val="00C36FE4"/>
    <w:rsid w:val="00C40A9C"/>
    <w:rsid w:val="00C426FB"/>
    <w:rsid w:val="00C5265B"/>
    <w:rsid w:val="00C821B1"/>
    <w:rsid w:val="00CA34DF"/>
    <w:rsid w:val="00CB0793"/>
    <w:rsid w:val="00CB65FF"/>
    <w:rsid w:val="00CE7ABE"/>
    <w:rsid w:val="00CF236E"/>
    <w:rsid w:val="00CF4858"/>
    <w:rsid w:val="00D06270"/>
    <w:rsid w:val="00D07BA9"/>
    <w:rsid w:val="00D14D27"/>
    <w:rsid w:val="00D20BAA"/>
    <w:rsid w:val="00D22ACD"/>
    <w:rsid w:val="00D23DD1"/>
    <w:rsid w:val="00D2427D"/>
    <w:rsid w:val="00D40C5A"/>
    <w:rsid w:val="00D5154F"/>
    <w:rsid w:val="00D517CF"/>
    <w:rsid w:val="00D579F7"/>
    <w:rsid w:val="00D628D4"/>
    <w:rsid w:val="00D72AA5"/>
    <w:rsid w:val="00D81AAB"/>
    <w:rsid w:val="00D87C5B"/>
    <w:rsid w:val="00DA6C06"/>
    <w:rsid w:val="00DA7A03"/>
    <w:rsid w:val="00DB059A"/>
    <w:rsid w:val="00DB2D15"/>
    <w:rsid w:val="00DB42D5"/>
    <w:rsid w:val="00DB48E2"/>
    <w:rsid w:val="00DC521F"/>
    <w:rsid w:val="00DD0AA5"/>
    <w:rsid w:val="00DE6C31"/>
    <w:rsid w:val="00DF45FD"/>
    <w:rsid w:val="00E02501"/>
    <w:rsid w:val="00E0395A"/>
    <w:rsid w:val="00E04E7C"/>
    <w:rsid w:val="00E13342"/>
    <w:rsid w:val="00E13B94"/>
    <w:rsid w:val="00E21626"/>
    <w:rsid w:val="00E23269"/>
    <w:rsid w:val="00E276F6"/>
    <w:rsid w:val="00E315F0"/>
    <w:rsid w:val="00E71622"/>
    <w:rsid w:val="00E740AF"/>
    <w:rsid w:val="00E8653E"/>
    <w:rsid w:val="00E93132"/>
    <w:rsid w:val="00EA0DE4"/>
    <w:rsid w:val="00EA2791"/>
    <w:rsid w:val="00EA575D"/>
    <w:rsid w:val="00EB39B4"/>
    <w:rsid w:val="00EC0EBE"/>
    <w:rsid w:val="00EE3D2E"/>
    <w:rsid w:val="00EE3E1E"/>
    <w:rsid w:val="00EE514E"/>
    <w:rsid w:val="00EE5588"/>
    <w:rsid w:val="00EF1EA4"/>
    <w:rsid w:val="00EF7413"/>
    <w:rsid w:val="00F06C2F"/>
    <w:rsid w:val="00F16323"/>
    <w:rsid w:val="00F27EA8"/>
    <w:rsid w:val="00F31AA6"/>
    <w:rsid w:val="00F4359A"/>
    <w:rsid w:val="00F5462C"/>
    <w:rsid w:val="00F57A4F"/>
    <w:rsid w:val="00F609D2"/>
    <w:rsid w:val="00F65D87"/>
    <w:rsid w:val="00F80109"/>
    <w:rsid w:val="00F945A6"/>
    <w:rsid w:val="00F9460A"/>
    <w:rsid w:val="00F9468A"/>
    <w:rsid w:val="00FA24E7"/>
    <w:rsid w:val="00FC542F"/>
    <w:rsid w:val="00FE6E36"/>
    <w:rsid w:val="00FF23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39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36E"/>
    <w:pPr>
      <w:jc w:val="both"/>
    </w:pPr>
    <w:rPr>
      <w:rFonts w:ascii="Arial" w:eastAsia="Times New Roman"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43C36"/>
    <w:pPr>
      <w:autoSpaceDE w:val="0"/>
      <w:autoSpaceDN w:val="0"/>
      <w:adjustRightInd w:val="0"/>
    </w:pPr>
    <w:rPr>
      <w:rFonts w:ascii="Arial Narrow" w:eastAsia="Times New Roman" w:hAnsi="Arial Narrow" w:cs="Arial Narrow"/>
      <w:color w:val="000000"/>
      <w:sz w:val="24"/>
      <w:szCs w:val="24"/>
    </w:rPr>
  </w:style>
  <w:style w:type="paragraph" w:styleId="Recuodecorpodetexto">
    <w:name w:val="Body Text Indent"/>
    <w:basedOn w:val="Normal"/>
    <w:link w:val="RecuodecorpodetextoChar"/>
    <w:rsid w:val="004246D5"/>
    <w:pPr>
      <w:spacing w:line="360" w:lineRule="auto"/>
      <w:ind w:firstLine="360"/>
    </w:pPr>
    <w:rPr>
      <w:rFonts w:ascii="Times New Roman" w:hAnsi="Times New Roman"/>
      <w:szCs w:val="24"/>
    </w:rPr>
  </w:style>
  <w:style w:type="character" w:customStyle="1" w:styleId="RecuodecorpodetextoChar">
    <w:name w:val="Recuo de corpo de texto Char"/>
    <w:link w:val="Recuodecorpodetexto"/>
    <w:rsid w:val="004246D5"/>
    <w:rPr>
      <w:rFonts w:ascii="Times New Roman" w:eastAsia="Times New Roman" w:hAnsi="Times New Roman"/>
      <w:sz w:val="24"/>
      <w:szCs w:val="24"/>
    </w:rPr>
  </w:style>
  <w:style w:type="table" w:styleId="Tabelacomgrade">
    <w:name w:val="Table Grid"/>
    <w:basedOn w:val="Tabelanormal"/>
    <w:uiPriority w:val="59"/>
    <w:rsid w:val="007B25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unhideWhenUsed/>
    <w:rsid w:val="00A825A9"/>
    <w:pPr>
      <w:tabs>
        <w:tab w:val="center" w:pos="4252"/>
        <w:tab w:val="right" w:pos="8504"/>
      </w:tabs>
    </w:pPr>
  </w:style>
  <w:style w:type="character" w:customStyle="1" w:styleId="CabealhoChar">
    <w:name w:val="Cabeçalho Char"/>
    <w:link w:val="Cabealho"/>
    <w:uiPriority w:val="99"/>
    <w:rsid w:val="00A825A9"/>
    <w:rPr>
      <w:rFonts w:ascii="Arial" w:eastAsia="Times New Roman" w:hAnsi="Arial"/>
      <w:sz w:val="24"/>
    </w:rPr>
  </w:style>
  <w:style w:type="paragraph" w:styleId="Rodap">
    <w:name w:val="footer"/>
    <w:basedOn w:val="Normal"/>
    <w:link w:val="RodapChar"/>
    <w:uiPriority w:val="99"/>
    <w:unhideWhenUsed/>
    <w:rsid w:val="00A825A9"/>
    <w:pPr>
      <w:tabs>
        <w:tab w:val="center" w:pos="4252"/>
        <w:tab w:val="right" w:pos="8504"/>
      </w:tabs>
    </w:pPr>
  </w:style>
  <w:style w:type="character" w:customStyle="1" w:styleId="RodapChar">
    <w:name w:val="Rodapé Char"/>
    <w:link w:val="Rodap"/>
    <w:uiPriority w:val="99"/>
    <w:rsid w:val="00A825A9"/>
    <w:rPr>
      <w:rFonts w:ascii="Arial" w:eastAsia="Times New Roman" w:hAnsi="Arial"/>
      <w:sz w:val="24"/>
    </w:rPr>
  </w:style>
  <w:style w:type="paragraph" w:styleId="PargrafodaLista">
    <w:name w:val="List Paragraph"/>
    <w:basedOn w:val="Normal"/>
    <w:uiPriority w:val="34"/>
    <w:qFormat/>
    <w:rsid w:val="00FA24E7"/>
    <w:pPr>
      <w:ind w:left="720"/>
      <w:contextualSpacing/>
    </w:pPr>
  </w:style>
  <w:style w:type="paragraph" w:styleId="Textodebalo">
    <w:name w:val="Balloon Text"/>
    <w:basedOn w:val="Normal"/>
    <w:link w:val="TextodebaloChar"/>
    <w:uiPriority w:val="99"/>
    <w:semiHidden/>
    <w:unhideWhenUsed/>
    <w:rsid w:val="009F3261"/>
    <w:rPr>
      <w:rFonts w:ascii="Tahoma" w:hAnsi="Tahoma" w:cs="Tahoma"/>
      <w:sz w:val="16"/>
      <w:szCs w:val="16"/>
    </w:rPr>
  </w:style>
  <w:style w:type="character" w:customStyle="1" w:styleId="TextodebaloChar">
    <w:name w:val="Texto de balão Char"/>
    <w:basedOn w:val="Fontepargpadro"/>
    <w:link w:val="Textodebalo"/>
    <w:uiPriority w:val="99"/>
    <w:semiHidden/>
    <w:rsid w:val="009F3261"/>
    <w:rPr>
      <w:rFonts w:ascii="Tahoma" w:eastAsia="Times New Roman" w:hAnsi="Tahoma" w:cs="Tahoma"/>
      <w:sz w:val="16"/>
      <w:szCs w:val="16"/>
    </w:rPr>
  </w:style>
  <w:style w:type="paragraph" w:customStyle="1" w:styleId="p1">
    <w:name w:val="p1"/>
    <w:basedOn w:val="Normal"/>
    <w:rsid w:val="00F4359A"/>
    <w:pPr>
      <w:jc w:val="left"/>
    </w:pPr>
    <w:rPr>
      <w:rFonts w:ascii="Times" w:eastAsia="Calibri" w:hAnsi="Times"/>
      <w:sz w:val="18"/>
      <w:szCs w:val="18"/>
    </w:rPr>
  </w:style>
  <w:style w:type="character" w:customStyle="1" w:styleId="apple-converted-space">
    <w:name w:val="apple-converted-space"/>
    <w:basedOn w:val="Fontepargpadro"/>
    <w:rsid w:val="0005707E"/>
  </w:style>
  <w:style w:type="paragraph" w:customStyle="1" w:styleId="Corpo">
    <w:name w:val="Corpo"/>
    <w:rsid w:val="00496FC3"/>
    <w:pPr>
      <w:pBdr>
        <w:top w:val="nil"/>
        <w:left w:val="nil"/>
        <w:bottom w:val="nil"/>
        <w:right w:val="nil"/>
        <w:between w:val="nil"/>
        <w:bar w:val="nil"/>
      </w:pBdr>
      <w:jc w:val="both"/>
    </w:pPr>
    <w:rPr>
      <w:rFonts w:ascii="Arial" w:eastAsia="Arial Unicode MS" w:hAnsi="Arial"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36E"/>
    <w:pPr>
      <w:jc w:val="both"/>
    </w:pPr>
    <w:rPr>
      <w:rFonts w:ascii="Arial" w:eastAsia="Times New Roman"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43C36"/>
    <w:pPr>
      <w:autoSpaceDE w:val="0"/>
      <w:autoSpaceDN w:val="0"/>
      <w:adjustRightInd w:val="0"/>
    </w:pPr>
    <w:rPr>
      <w:rFonts w:ascii="Arial Narrow" w:eastAsia="Times New Roman" w:hAnsi="Arial Narrow" w:cs="Arial Narrow"/>
      <w:color w:val="000000"/>
      <w:sz w:val="24"/>
      <w:szCs w:val="24"/>
    </w:rPr>
  </w:style>
  <w:style w:type="paragraph" w:styleId="Recuodecorpodetexto">
    <w:name w:val="Body Text Indent"/>
    <w:basedOn w:val="Normal"/>
    <w:link w:val="RecuodecorpodetextoChar"/>
    <w:rsid w:val="004246D5"/>
    <w:pPr>
      <w:spacing w:line="360" w:lineRule="auto"/>
      <w:ind w:firstLine="360"/>
    </w:pPr>
    <w:rPr>
      <w:rFonts w:ascii="Times New Roman" w:hAnsi="Times New Roman"/>
      <w:szCs w:val="24"/>
    </w:rPr>
  </w:style>
  <w:style w:type="character" w:customStyle="1" w:styleId="RecuodecorpodetextoChar">
    <w:name w:val="Recuo de corpo de texto Char"/>
    <w:link w:val="Recuodecorpodetexto"/>
    <w:rsid w:val="004246D5"/>
    <w:rPr>
      <w:rFonts w:ascii="Times New Roman" w:eastAsia="Times New Roman" w:hAnsi="Times New Roman"/>
      <w:sz w:val="24"/>
      <w:szCs w:val="24"/>
    </w:rPr>
  </w:style>
  <w:style w:type="table" w:styleId="Tabelacomgrade">
    <w:name w:val="Table Grid"/>
    <w:basedOn w:val="Tabelanormal"/>
    <w:uiPriority w:val="59"/>
    <w:rsid w:val="007B25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unhideWhenUsed/>
    <w:rsid w:val="00A825A9"/>
    <w:pPr>
      <w:tabs>
        <w:tab w:val="center" w:pos="4252"/>
        <w:tab w:val="right" w:pos="8504"/>
      </w:tabs>
    </w:pPr>
  </w:style>
  <w:style w:type="character" w:customStyle="1" w:styleId="CabealhoChar">
    <w:name w:val="Cabeçalho Char"/>
    <w:link w:val="Cabealho"/>
    <w:uiPriority w:val="99"/>
    <w:rsid w:val="00A825A9"/>
    <w:rPr>
      <w:rFonts w:ascii="Arial" w:eastAsia="Times New Roman" w:hAnsi="Arial"/>
      <w:sz w:val="24"/>
    </w:rPr>
  </w:style>
  <w:style w:type="paragraph" w:styleId="Rodap">
    <w:name w:val="footer"/>
    <w:basedOn w:val="Normal"/>
    <w:link w:val="RodapChar"/>
    <w:uiPriority w:val="99"/>
    <w:unhideWhenUsed/>
    <w:rsid w:val="00A825A9"/>
    <w:pPr>
      <w:tabs>
        <w:tab w:val="center" w:pos="4252"/>
        <w:tab w:val="right" w:pos="8504"/>
      </w:tabs>
    </w:pPr>
  </w:style>
  <w:style w:type="character" w:customStyle="1" w:styleId="RodapChar">
    <w:name w:val="Rodapé Char"/>
    <w:link w:val="Rodap"/>
    <w:uiPriority w:val="99"/>
    <w:rsid w:val="00A825A9"/>
    <w:rPr>
      <w:rFonts w:ascii="Arial" w:eastAsia="Times New Roman" w:hAnsi="Arial"/>
      <w:sz w:val="24"/>
    </w:rPr>
  </w:style>
  <w:style w:type="paragraph" w:styleId="PargrafodaLista">
    <w:name w:val="List Paragraph"/>
    <w:basedOn w:val="Normal"/>
    <w:uiPriority w:val="34"/>
    <w:qFormat/>
    <w:rsid w:val="00FA24E7"/>
    <w:pPr>
      <w:ind w:left="720"/>
      <w:contextualSpacing/>
    </w:pPr>
  </w:style>
  <w:style w:type="paragraph" w:styleId="Textodebalo">
    <w:name w:val="Balloon Text"/>
    <w:basedOn w:val="Normal"/>
    <w:link w:val="TextodebaloChar"/>
    <w:uiPriority w:val="99"/>
    <w:semiHidden/>
    <w:unhideWhenUsed/>
    <w:rsid w:val="009F3261"/>
    <w:rPr>
      <w:rFonts w:ascii="Tahoma" w:hAnsi="Tahoma" w:cs="Tahoma"/>
      <w:sz w:val="16"/>
      <w:szCs w:val="16"/>
    </w:rPr>
  </w:style>
  <w:style w:type="character" w:customStyle="1" w:styleId="TextodebaloChar">
    <w:name w:val="Texto de balão Char"/>
    <w:basedOn w:val="Fontepargpadro"/>
    <w:link w:val="Textodebalo"/>
    <w:uiPriority w:val="99"/>
    <w:semiHidden/>
    <w:rsid w:val="009F3261"/>
    <w:rPr>
      <w:rFonts w:ascii="Tahoma" w:eastAsia="Times New Roman" w:hAnsi="Tahoma" w:cs="Tahoma"/>
      <w:sz w:val="16"/>
      <w:szCs w:val="16"/>
    </w:rPr>
  </w:style>
  <w:style w:type="paragraph" w:customStyle="1" w:styleId="p1">
    <w:name w:val="p1"/>
    <w:basedOn w:val="Normal"/>
    <w:rsid w:val="00F4359A"/>
    <w:pPr>
      <w:jc w:val="left"/>
    </w:pPr>
    <w:rPr>
      <w:rFonts w:ascii="Times" w:eastAsia="Calibri" w:hAnsi="Times"/>
      <w:sz w:val="18"/>
      <w:szCs w:val="18"/>
    </w:rPr>
  </w:style>
  <w:style w:type="character" w:customStyle="1" w:styleId="apple-converted-space">
    <w:name w:val="apple-converted-space"/>
    <w:basedOn w:val="Fontepargpadro"/>
    <w:rsid w:val="0005707E"/>
  </w:style>
  <w:style w:type="paragraph" w:customStyle="1" w:styleId="Corpo">
    <w:name w:val="Corpo"/>
    <w:rsid w:val="00496FC3"/>
    <w:pPr>
      <w:pBdr>
        <w:top w:val="nil"/>
        <w:left w:val="nil"/>
        <w:bottom w:val="nil"/>
        <w:right w:val="nil"/>
        <w:between w:val="nil"/>
        <w:bar w:val="nil"/>
      </w:pBdr>
      <w:jc w:val="both"/>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165">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1716464209">
      <w:bodyDiv w:val="1"/>
      <w:marLeft w:val="0"/>
      <w:marRight w:val="0"/>
      <w:marTop w:val="0"/>
      <w:marBottom w:val="0"/>
      <w:divBdr>
        <w:top w:val="none" w:sz="0" w:space="0" w:color="auto"/>
        <w:left w:val="none" w:sz="0" w:space="0" w:color="auto"/>
        <w:bottom w:val="none" w:sz="0" w:space="0" w:color="auto"/>
        <w:right w:val="none" w:sz="0" w:space="0" w:color="auto"/>
      </w:divBdr>
    </w:div>
    <w:div w:id="2065911242">
      <w:bodyDiv w:val="1"/>
      <w:marLeft w:val="0"/>
      <w:marRight w:val="0"/>
      <w:marTop w:val="0"/>
      <w:marBottom w:val="0"/>
      <w:divBdr>
        <w:top w:val="none" w:sz="0" w:space="0" w:color="auto"/>
        <w:left w:val="none" w:sz="0" w:space="0" w:color="auto"/>
        <w:bottom w:val="none" w:sz="0" w:space="0" w:color="auto"/>
        <w:right w:val="none" w:sz="0" w:space="0" w:color="auto"/>
      </w:divBdr>
    </w:div>
    <w:div w:id="213551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047E2-C09C-4A0E-99E4-E33F3E62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6601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7808</CharactersWithSpaces>
  <SharedDoc>false</SharedDoc>
  <HLinks>
    <vt:vector size="6" baseType="variant">
      <vt:variant>
        <vt:i4>1704163</vt:i4>
      </vt:variant>
      <vt:variant>
        <vt:i4>-1</vt:i4>
      </vt:variant>
      <vt:variant>
        <vt:i4>1028</vt:i4>
      </vt:variant>
      <vt:variant>
        <vt:i4>1</vt:i4>
      </vt:variant>
      <vt:variant>
        <vt:lpwstr>..\..\..\..\Arquivos PROEG\SECRETARIA PROEG\BRASÕES DA UFPA\LOGOUFPA.JPG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c:creator>
  <cp:lastModifiedBy>Fernanda Maryelle Pereira</cp:lastModifiedBy>
  <cp:revision>2</cp:revision>
  <cp:lastPrinted>2016-10-05T14:07:00Z</cp:lastPrinted>
  <dcterms:created xsi:type="dcterms:W3CDTF">2019-03-11T20:09:00Z</dcterms:created>
  <dcterms:modified xsi:type="dcterms:W3CDTF">2019-03-11T20:09:00Z</dcterms:modified>
</cp:coreProperties>
</file>