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DD" w:rsidRPr="00AA3A5B" w:rsidRDefault="00EE478C" w:rsidP="00EE478C">
      <w:pPr>
        <w:pStyle w:val="Corpo"/>
        <w:jc w:val="center"/>
        <w:rPr>
          <w:rFonts w:ascii="Times New Roman" w:hAnsi="Times New Roman" w:cs="Times New Roman"/>
          <w:b/>
          <w:bCs/>
        </w:rPr>
      </w:pPr>
      <w:r w:rsidRPr="00AA3A5B">
        <w:rPr>
          <w:rFonts w:ascii="Times New Roman" w:hAnsi="Times New Roman" w:cs="Times New Roman"/>
          <w:noProof/>
        </w:rPr>
        <w:drawing>
          <wp:inline distT="0" distB="0" distL="0" distR="0" wp14:anchorId="06814C14" wp14:editId="29504F7E">
            <wp:extent cx="1443564" cy="1209675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sArt_05-05-08.44.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44" cy="12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3A5B">
        <w:rPr>
          <w:rFonts w:ascii="Times New Roman" w:hAnsi="Times New Roman" w:cs="Times New Roman"/>
        </w:rPr>
        <w:t xml:space="preserve">         </w:t>
      </w:r>
    </w:p>
    <w:p w:rsidR="007736DD" w:rsidRPr="00AA3A5B" w:rsidRDefault="007668F0">
      <w:pPr>
        <w:pStyle w:val="Corpo"/>
        <w:jc w:val="center"/>
        <w:rPr>
          <w:rFonts w:ascii="Times New Roman" w:eastAsia="Times New Roman" w:hAnsi="Times New Roman" w:cs="Times New Roman"/>
          <w:b/>
          <w:bCs/>
        </w:rPr>
      </w:pPr>
      <w:r w:rsidRPr="00AA3A5B">
        <w:rPr>
          <w:rFonts w:ascii="Times New Roman" w:hAnsi="Times New Roman" w:cs="Times New Roman"/>
          <w:b/>
          <w:bCs/>
        </w:rPr>
        <w:t>UNIVERSIDADE FEDERAL DO PARÁ</w:t>
      </w:r>
    </w:p>
    <w:p w:rsidR="007736DD" w:rsidRPr="00AA3A5B" w:rsidRDefault="007668F0">
      <w:pPr>
        <w:pStyle w:val="Corpo"/>
        <w:jc w:val="center"/>
        <w:rPr>
          <w:rFonts w:ascii="Times New Roman" w:eastAsia="Times New Roman" w:hAnsi="Times New Roman" w:cs="Times New Roman"/>
          <w:b/>
          <w:bCs/>
        </w:rPr>
      </w:pPr>
      <w:r w:rsidRPr="00AA3A5B">
        <w:rPr>
          <w:rFonts w:ascii="Times New Roman" w:hAnsi="Times New Roman" w:cs="Times New Roman"/>
          <w:b/>
          <w:bCs/>
        </w:rPr>
        <w:t>INSTITUTO DE CIÊNCIAS JURÍDICAS</w:t>
      </w:r>
    </w:p>
    <w:p w:rsidR="007736DD" w:rsidRPr="00AA3A5B" w:rsidRDefault="007668F0">
      <w:pPr>
        <w:pStyle w:val="Corpo"/>
        <w:jc w:val="center"/>
        <w:rPr>
          <w:rFonts w:ascii="Times New Roman" w:eastAsia="Times New Roman" w:hAnsi="Times New Roman" w:cs="Times New Roman"/>
          <w:b/>
          <w:bCs/>
        </w:rPr>
      </w:pPr>
      <w:r w:rsidRPr="00AA3A5B">
        <w:rPr>
          <w:rFonts w:ascii="Times New Roman" w:hAnsi="Times New Roman" w:cs="Times New Roman"/>
          <w:b/>
          <w:bCs/>
        </w:rPr>
        <w:t>FACULDADE DE DIREITO</w:t>
      </w:r>
    </w:p>
    <w:p w:rsidR="007736DD" w:rsidRPr="00AA3A5B" w:rsidRDefault="007736DD">
      <w:pPr>
        <w:pStyle w:val="Corpo"/>
        <w:rPr>
          <w:rFonts w:ascii="Times New Roman" w:hAnsi="Times New Roman" w:cs="Times New Roman"/>
        </w:rPr>
      </w:pPr>
    </w:p>
    <w:p w:rsidR="00EE478C" w:rsidRPr="00AA3A5B" w:rsidRDefault="00EE478C" w:rsidP="00EE478C">
      <w:pPr>
        <w:rPr>
          <w:b/>
        </w:rPr>
      </w:pPr>
      <w:r w:rsidRPr="00AA3A5B">
        <w:rPr>
          <w:b/>
        </w:rPr>
        <w:t>1. IDENTIFICAÇÃO</w:t>
      </w:r>
    </w:p>
    <w:p w:rsidR="00EE478C" w:rsidRPr="00AA3A5B" w:rsidRDefault="00EE478C" w:rsidP="00EE478C">
      <w:proofErr w:type="spellStart"/>
      <w:r w:rsidRPr="00AA3A5B">
        <w:t>Curso</w:t>
      </w:r>
      <w:proofErr w:type="spellEnd"/>
      <w:r w:rsidRPr="00AA3A5B">
        <w:t xml:space="preserve">: </w:t>
      </w:r>
      <w:proofErr w:type="spellStart"/>
      <w:r w:rsidRPr="00AA3A5B">
        <w:rPr>
          <w:b/>
        </w:rPr>
        <w:t>Direito</w:t>
      </w:r>
      <w:proofErr w:type="spellEnd"/>
      <w:r w:rsidRPr="00AA3A5B">
        <w:rPr>
          <w:b/>
        </w:rPr>
        <w:tab/>
      </w:r>
      <w:r w:rsidRPr="00AA3A5B">
        <w:tab/>
        <w:t xml:space="preserve">           </w:t>
      </w:r>
    </w:p>
    <w:p w:rsidR="00EE478C" w:rsidRPr="00AA3A5B" w:rsidRDefault="00EE478C" w:rsidP="00EE478C">
      <w:proofErr w:type="spellStart"/>
      <w:r w:rsidRPr="00AA3A5B">
        <w:t>Atividade</w:t>
      </w:r>
      <w:proofErr w:type="spellEnd"/>
      <w:r w:rsidRPr="00AA3A5B">
        <w:t xml:space="preserve"> Curricular/</w:t>
      </w:r>
      <w:proofErr w:type="spellStart"/>
      <w:r w:rsidRPr="00AA3A5B">
        <w:t>Disciplina</w:t>
      </w:r>
      <w:proofErr w:type="spellEnd"/>
      <w:r w:rsidRPr="00AA3A5B">
        <w:t xml:space="preserve">: </w:t>
      </w:r>
      <w:proofErr w:type="spellStart"/>
      <w:r w:rsidR="009271A1" w:rsidRPr="00AA3A5B">
        <w:rPr>
          <w:b/>
        </w:rPr>
        <w:t>Teoria</w:t>
      </w:r>
      <w:proofErr w:type="spellEnd"/>
      <w:r w:rsidR="009271A1" w:rsidRPr="00AA3A5B">
        <w:rPr>
          <w:b/>
        </w:rPr>
        <w:t xml:space="preserve"> do </w:t>
      </w:r>
      <w:proofErr w:type="spellStart"/>
      <w:r w:rsidR="009271A1" w:rsidRPr="00AA3A5B">
        <w:rPr>
          <w:b/>
        </w:rPr>
        <w:t>Delito</w:t>
      </w:r>
      <w:proofErr w:type="spellEnd"/>
    </w:p>
    <w:p w:rsidR="00EE478C" w:rsidRPr="00AA3A5B" w:rsidRDefault="00EE478C" w:rsidP="00EE478C">
      <w:proofErr w:type="spellStart"/>
      <w:r w:rsidRPr="00AA3A5B">
        <w:t>Carga</w:t>
      </w:r>
      <w:proofErr w:type="spellEnd"/>
      <w:r w:rsidRPr="00AA3A5B">
        <w:t xml:space="preserve"> </w:t>
      </w:r>
      <w:proofErr w:type="spellStart"/>
      <w:r w:rsidRPr="00AA3A5B">
        <w:t>horária</w:t>
      </w:r>
      <w:proofErr w:type="spellEnd"/>
      <w:r w:rsidRPr="00AA3A5B">
        <w:t xml:space="preserve"> total: </w:t>
      </w:r>
      <w:r w:rsidRPr="00AA3A5B">
        <w:rPr>
          <w:b/>
        </w:rPr>
        <w:t xml:space="preserve">90h                      </w:t>
      </w:r>
      <w:r w:rsidRPr="00AA3A5B">
        <w:t xml:space="preserve">               </w:t>
      </w:r>
    </w:p>
    <w:p w:rsidR="00EE478C" w:rsidRPr="00AA3A5B" w:rsidRDefault="00EE478C" w:rsidP="00EE478C">
      <w:proofErr w:type="spellStart"/>
      <w:r w:rsidRPr="00AA3A5B">
        <w:t>Período</w:t>
      </w:r>
      <w:proofErr w:type="spellEnd"/>
      <w:r w:rsidRPr="00AA3A5B">
        <w:t xml:space="preserve"> </w:t>
      </w:r>
      <w:proofErr w:type="spellStart"/>
      <w:r w:rsidRPr="00AA3A5B">
        <w:t>Letivo</w:t>
      </w:r>
      <w:proofErr w:type="spellEnd"/>
      <w:r w:rsidRPr="00AA3A5B">
        <w:t xml:space="preserve">: </w:t>
      </w:r>
      <w:r w:rsidRPr="00AA3A5B">
        <w:rPr>
          <w:b/>
        </w:rPr>
        <w:t>2019</w:t>
      </w:r>
    </w:p>
    <w:p w:rsidR="00EE478C" w:rsidRPr="00AA3A5B" w:rsidRDefault="00EE478C" w:rsidP="00EE478C">
      <w:proofErr w:type="spellStart"/>
      <w:r w:rsidRPr="00AA3A5B">
        <w:t>Professores</w:t>
      </w:r>
      <w:proofErr w:type="spellEnd"/>
      <w:r w:rsidRPr="00AA3A5B">
        <w:t>/</w:t>
      </w:r>
      <w:proofErr w:type="spellStart"/>
      <w:r w:rsidRPr="00AA3A5B">
        <w:t>Turmas</w:t>
      </w:r>
      <w:proofErr w:type="spellEnd"/>
      <w:r w:rsidRPr="00AA3A5B">
        <w:t xml:space="preserve">: </w:t>
      </w:r>
    </w:p>
    <w:p w:rsidR="007736DD" w:rsidRPr="00AA3A5B" w:rsidRDefault="007736DD">
      <w:pPr>
        <w:pStyle w:val="Corpo"/>
        <w:rPr>
          <w:rFonts w:ascii="Times New Roman" w:hAnsi="Times New Roman" w:cs="Times New Roman"/>
        </w:rPr>
      </w:pPr>
    </w:p>
    <w:p w:rsidR="007736DD" w:rsidRPr="00AA3A5B" w:rsidRDefault="007736DD">
      <w:pPr>
        <w:pStyle w:val="Corpo"/>
        <w:rPr>
          <w:rFonts w:ascii="Times New Roman" w:eastAsia="Times New Roman" w:hAnsi="Times New Roman" w:cs="Times New Roman"/>
        </w:rPr>
      </w:pPr>
    </w:p>
    <w:p w:rsidR="009271A1" w:rsidRPr="00AA3A5B" w:rsidRDefault="007668F0">
      <w:pPr>
        <w:pStyle w:val="Corpo"/>
        <w:rPr>
          <w:rFonts w:ascii="Times New Roman" w:hAnsi="Times New Roman" w:cs="Times New Roman"/>
          <w:b/>
          <w:bCs/>
        </w:rPr>
      </w:pPr>
      <w:proofErr w:type="gramStart"/>
      <w:r w:rsidRPr="00AA3A5B">
        <w:rPr>
          <w:rFonts w:ascii="Times New Roman" w:hAnsi="Times New Roman" w:cs="Times New Roman"/>
          <w:b/>
        </w:rPr>
        <w:t>2.</w:t>
      </w:r>
      <w:proofErr w:type="gramEnd"/>
      <w:r w:rsidRPr="00AA3A5B">
        <w:rPr>
          <w:rFonts w:ascii="Times New Roman" w:hAnsi="Times New Roman" w:cs="Times New Roman"/>
          <w:b/>
          <w:bCs/>
        </w:rPr>
        <w:t xml:space="preserve">OBJETIVOS: </w:t>
      </w:r>
    </w:p>
    <w:p w:rsidR="00AA3A5B" w:rsidRPr="00AA3A5B" w:rsidRDefault="00AA3A5B">
      <w:pPr>
        <w:pStyle w:val="Corpo"/>
        <w:rPr>
          <w:rFonts w:ascii="Times New Roman" w:hAnsi="Times New Roman" w:cs="Times New Roman"/>
          <w:b/>
          <w:bCs/>
        </w:rPr>
      </w:pPr>
    </w:p>
    <w:p w:rsidR="007736DD" w:rsidRPr="00AA3A5B" w:rsidRDefault="00AA3A5B" w:rsidP="00AA3A5B">
      <w:pPr>
        <w:pStyle w:val="Corpo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AA3A5B">
        <w:rPr>
          <w:rFonts w:ascii="Times New Roman" w:hAnsi="Times New Roman" w:cs="Times New Roman"/>
        </w:rPr>
        <w:t>Habilitar</w:t>
      </w:r>
      <w:r w:rsidR="007668F0" w:rsidRPr="00AA3A5B">
        <w:rPr>
          <w:rFonts w:ascii="Times New Roman" w:hAnsi="Times New Roman" w:cs="Times New Roman"/>
        </w:rPr>
        <w:t xml:space="preserve"> o aluno do terceiro período do curso de Direito da UFPA a compreender os institutos que envolvem a TEORIA DO DELITO, a partir de uma visão crítica, </w:t>
      </w:r>
      <w:proofErr w:type="spellStart"/>
      <w:r w:rsidR="007668F0" w:rsidRPr="00AA3A5B">
        <w:rPr>
          <w:rFonts w:ascii="Times New Roman" w:hAnsi="Times New Roman" w:cs="Times New Roman"/>
        </w:rPr>
        <w:t>criminologicamente</w:t>
      </w:r>
      <w:proofErr w:type="spellEnd"/>
      <w:r w:rsidR="007668F0" w:rsidRPr="00AA3A5B">
        <w:rPr>
          <w:rFonts w:ascii="Times New Roman" w:hAnsi="Times New Roman" w:cs="Times New Roman"/>
        </w:rPr>
        <w:t xml:space="preserve"> orientada (com as competências geradas pela disciplina TEORIA DO DIREITO PENAL), com a finalidade de utilizar as ferramentas dogmáticas em harmonia com o modelo de Direito Penal desenhado pela Constituição da República de 1988.</w:t>
      </w:r>
    </w:p>
    <w:p w:rsidR="007736DD" w:rsidRPr="00AA3A5B" w:rsidRDefault="007736DD">
      <w:pPr>
        <w:pStyle w:val="Corpo"/>
        <w:rPr>
          <w:rFonts w:ascii="Times New Roman" w:eastAsia="Times New Roman" w:hAnsi="Times New Roman" w:cs="Times New Roman"/>
        </w:rPr>
      </w:pPr>
    </w:p>
    <w:p w:rsidR="007736DD" w:rsidRPr="00AA3A5B" w:rsidRDefault="007668F0">
      <w:pPr>
        <w:pStyle w:val="Corpo"/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AA3A5B">
        <w:rPr>
          <w:rFonts w:ascii="Times New Roman" w:hAnsi="Times New Roman" w:cs="Times New Roman"/>
          <w:b/>
          <w:color w:val="000000" w:themeColor="text1"/>
        </w:rPr>
        <w:t>3.</w:t>
      </w:r>
      <w:proofErr w:type="gramEnd"/>
      <w:r w:rsidRPr="00AA3A5B">
        <w:rPr>
          <w:rFonts w:ascii="Times New Roman" w:hAnsi="Times New Roman" w:cs="Times New Roman"/>
          <w:b/>
          <w:bCs/>
          <w:color w:val="000000" w:themeColor="text1"/>
        </w:rPr>
        <w:t xml:space="preserve">COMPETÊNCIAS/HABILIDADES </w:t>
      </w:r>
      <w:r w:rsidR="00C20E4C" w:rsidRPr="00AA3A5B">
        <w:rPr>
          <w:rFonts w:ascii="Times New Roman" w:hAnsi="Times New Roman" w:cs="Times New Roman"/>
          <w:b/>
          <w:color w:val="000000" w:themeColor="text1"/>
        </w:rPr>
        <w:t>(Re</w:t>
      </w:r>
      <w:r w:rsidR="00D60F2B" w:rsidRPr="00AA3A5B">
        <w:rPr>
          <w:rFonts w:ascii="Times New Roman" w:hAnsi="Times New Roman" w:cs="Times New Roman"/>
          <w:b/>
          <w:color w:val="000000" w:themeColor="text1"/>
        </w:rPr>
        <w:t>s. CNE/CES Nº 5/2018, art. 4º</w:t>
      </w:r>
      <w:r w:rsidR="00C20E4C" w:rsidRPr="00AA3A5B">
        <w:rPr>
          <w:rFonts w:ascii="Times New Roman" w:hAnsi="Times New Roman" w:cs="Times New Roman"/>
          <w:b/>
          <w:color w:val="000000" w:themeColor="text1"/>
        </w:rPr>
        <w:t>)</w:t>
      </w:r>
    </w:p>
    <w:p w:rsidR="006841BA" w:rsidRPr="00AA3A5B" w:rsidRDefault="006841BA">
      <w:pPr>
        <w:pStyle w:val="Corpo"/>
        <w:rPr>
          <w:rFonts w:ascii="Times New Roman" w:hAnsi="Times New Roman" w:cs="Times New Roman"/>
          <w:b/>
        </w:rPr>
      </w:pPr>
    </w:p>
    <w:p w:rsidR="006841BA" w:rsidRPr="00AA3A5B" w:rsidRDefault="006841BA" w:rsidP="006841BA">
      <w:proofErr w:type="spellStart"/>
      <w:r w:rsidRPr="00AA3A5B">
        <w:t>Consistem</w:t>
      </w:r>
      <w:proofErr w:type="spellEnd"/>
      <w:r w:rsidRPr="00AA3A5B">
        <w:t xml:space="preserve"> </w:t>
      </w:r>
      <w:proofErr w:type="spellStart"/>
      <w:r w:rsidRPr="00AA3A5B">
        <w:t>em</w:t>
      </w:r>
      <w:proofErr w:type="spellEnd"/>
      <w:r w:rsidRPr="00AA3A5B">
        <w:t xml:space="preserve"> </w:t>
      </w:r>
      <w:proofErr w:type="spellStart"/>
      <w:r w:rsidRPr="00AA3A5B">
        <w:t>proporcionar</w:t>
      </w:r>
      <w:proofErr w:type="spellEnd"/>
      <w:r w:rsidRPr="00AA3A5B">
        <w:t xml:space="preserve"> </w:t>
      </w:r>
      <w:proofErr w:type="spellStart"/>
      <w:r w:rsidRPr="00AA3A5B">
        <w:t>ao</w:t>
      </w:r>
      <w:proofErr w:type="spellEnd"/>
      <w:r w:rsidRPr="00AA3A5B">
        <w:t xml:space="preserve"> </w:t>
      </w:r>
      <w:proofErr w:type="spellStart"/>
      <w:r w:rsidRPr="00AA3A5B">
        <w:t>graduando</w:t>
      </w:r>
      <w:proofErr w:type="spellEnd"/>
      <w:r w:rsidRPr="00AA3A5B">
        <w:t xml:space="preserve"> e à </w:t>
      </w:r>
      <w:proofErr w:type="spellStart"/>
      <w:r w:rsidRPr="00AA3A5B">
        <w:t>graduanda</w:t>
      </w:r>
      <w:proofErr w:type="spellEnd"/>
      <w:r w:rsidRPr="00AA3A5B">
        <w:t xml:space="preserve"> </w:t>
      </w:r>
      <w:proofErr w:type="spellStart"/>
      <w:r w:rsidRPr="00AA3A5B">
        <w:t>competências</w:t>
      </w:r>
      <w:proofErr w:type="spellEnd"/>
      <w:r w:rsidRPr="00AA3A5B">
        <w:t xml:space="preserve"> </w:t>
      </w:r>
      <w:proofErr w:type="spellStart"/>
      <w:r w:rsidRPr="00AA3A5B">
        <w:t>cognitivas</w:t>
      </w:r>
      <w:proofErr w:type="spellEnd"/>
      <w:r w:rsidRPr="00AA3A5B">
        <w:t xml:space="preserve">, </w:t>
      </w:r>
      <w:proofErr w:type="spellStart"/>
      <w:r w:rsidRPr="00AA3A5B">
        <w:t>instrumentais</w:t>
      </w:r>
      <w:proofErr w:type="spellEnd"/>
      <w:r w:rsidRPr="00AA3A5B">
        <w:t xml:space="preserve"> e </w:t>
      </w:r>
      <w:proofErr w:type="spellStart"/>
      <w:r w:rsidRPr="00AA3A5B">
        <w:t>interpessoais</w:t>
      </w:r>
      <w:proofErr w:type="spellEnd"/>
      <w:r w:rsidRPr="00AA3A5B">
        <w:t xml:space="preserve"> que </w:t>
      </w:r>
      <w:proofErr w:type="spellStart"/>
      <w:r w:rsidRPr="00AA3A5B">
        <w:t>os</w:t>
      </w:r>
      <w:proofErr w:type="spellEnd"/>
      <w:r w:rsidRPr="00AA3A5B">
        <w:t xml:space="preserve"> (as) </w:t>
      </w:r>
      <w:proofErr w:type="spellStart"/>
      <w:r w:rsidRPr="00AA3A5B">
        <w:t>capacitem</w:t>
      </w:r>
      <w:proofErr w:type="spellEnd"/>
      <w:r w:rsidRPr="00AA3A5B">
        <w:t xml:space="preserve"> para:</w:t>
      </w:r>
    </w:p>
    <w:p w:rsidR="00AA3A5B" w:rsidRPr="00AA3A5B" w:rsidRDefault="00AA3A5B" w:rsidP="006841BA">
      <w:pPr>
        <w:rPr>
          <w:lang w:val="pt-BR" w:eastAsia="pt-BR"/>
        </w:rPr>
      </w:pPr>
    </w:p>
    <w:p w:rsidR="006841BA" w:rsidRPr="00AA3A5B" w:rsidRDefault="00AA3A5B" w:rsidP="00AA3A5B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</w:rPr>
      </w:pPr>
      <w:r w:rsidRPr="00AA3A5B">
        <w:rPr>
          <w:rFonts w:ascii="Times New Roman" w:hAnsi="Times New Roman" w:cs="Times New Roman"/>
        </w:rPr>
        <w:t>I</w:t>
      </w:r>
      <w:r w:rsidR="006841BA" w:rsidRPr="00AA3A5B">
        <w:rPr>
          <w:rFonts w:ascii="Times New Roman" w:hAnsi="Times New Roman" w:cs="Times New Roman"/>
        </w:rPr>
        <w:t xml:space="preserve">nterpretar e aplicar as normas (princípios e regras) de direito penal, mediante articulação de conhecimento teórico para a </w:t>
      </w:r>
      <w:proofErr w:type="spellStart"/>
      <w:r w:rsidR="006841BA" w:rsidRPr="00AA3A5B">
        <w:rPr>
          <w:rFonts w:ascii="Times New Roman" w:hAnsi="Times New Roman" w:cs="Times New Roman"/>
        </w:rPr>
        <w:t>resolução</w:t>
      </w:r>
      <w:proofErr w:type="spellEnd"/>
      <w:r w:rsidR="006841BA" w:rsidRPr="00AA3A5B">
        <w:rPr>
          <w:rFonts w:ascii="Times New Roman" w:hAnsi="Times New Roman" w:cs="Times New Roman"/>
        </w:rPr>
        <w:t xml:space="preserve"> de </w:t>
      </w:r>
      <w:proofErr w:type="spellStart"/>
      <w:r w:rsidR="006841BA" w:rsidRPr="00AA3A5B">
        <w:rPr>
          <w:rFonts w:ascii="Times New Roman" w:hAnsi="Times New Roman" w:cs="Times New Roman"/>
        </w:rPr>
        <w:t>problemas</w:t>
      </w:r>
      <w:proofErr w:type="spellEnd"/>
      <w:r w:rsidR="006841BA" w:rsidRPr="00AA3A5B">
        <w:rPr>
          <w:rFonts w:ascii="Times New Roman" w:hAnsi="Times New Roman" w:cs="Times New Roman"/>
        </w:rPr>
        <w:t>;</w:t>
      </w:r>
    </w:p>
    <w:p w:rsidR="006841BA" w:rsidRPr="00AA3A5B" w:rsidRDefault="00AA3A5B" w:rsidP="00AA3A5B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</w:rPr>
      </w:pPr>
      <w:r w:rsidRPr="00AA3A5B">
        <w:rPr>
          <w:rFonts w:ascii="Times New Roman" w:hAnsi="Times New Roman" w:cs="Times New Roman"/>
        </w:rPr>
        <w:t>D</w:t>
      </w:r>
      <w:r w:rsidR="006841BA" w:rsidRPr="00AA3A5B">
        <w:rPr>
          <w:rFonts w:ascii="Times New Roman" w:hAnsi="Times New Roman" w:cs="Times New Roman"/>
        </w:rPr>
        <w:t>emonstrar competência na leitura, compreensão e elaboração de textos, atos e documentos relacionados ao direito penal;</w:t>
      </w:r>
    </w:p>
    <w:p w:rsidR="006841BA" w:rsidRPr="00AA3A5B" w:rsidRDefault="00AA3A5B" w:rsidP="00AA3A5B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</w:rPr>
      </w:pPr>
      <w:r w:rsidRPr="00AA3A5B">
        <w:rPr>
          <w:rFonts w:ascii="Times New Roman" w:hAnsi="Times New Roman" w:cs="Times New Roman"/>
        </w:rPr>
        <w:t>D</w:t>
      </w:r>
      <w:r w:rsidR="006841BA" w:rsidRPr="00AA3A5B">
        <w:rPr>
          <w:rFonts w:ascii="Times New Roman" w:hAnsi="Times New Roman" w:cs="Times New Roman"/>
        </w:rPr>
        <w:t>ominar instrumentos da metodologia jurídica, mediante capacidade de compreender e aplicar conceitos, estru</w:t>
      </w:r>
      <w:proofErr w:type="spellStart"/>
      <w:r w:rsidR="006841BA" w:rsidRPr="00AA3A5B">
        <w:rPr>
          <w:rFonts w:ascii="Times New Roman" w:hAnsi="Times New Roman" w:cs="Times New Roman"/>
        </w:rPr>
        <w:t>turas</w:t>
      </w:r>
      <w:proofErr w:type="spellEnd"/>
      <w:r w:rsidR="006841BA" w:rsidRPr="00AA3A5B">
        <w:rPr>
          <w:rFonts w:ascii="Times New Roman" w:hAnsi="Times New Roman" w:cs="Times New Roman"/>
        </w:rPr>
        <w:t xml:space="preserve"> e </w:t>
      </w:r>
      <w:proofErr w:type="spellStart"/>
      <w:r w:rsidR="006841BA" w:rsidRPr="00AA3A5B">
        <w:rPr>
          <w:rFonts w:ascii="Times New Roman" w:hAnsi="Times New Roman" w:cs="Times New Roman"/>
        </w:rPr>
        <w:t>racionalidades</w:t>
      </w:r>
      <w:proofErr w:type="spellEnd"/>
      <w:r w:rsidR="006841BA" w:rsidRPr="00AA3A5B">
        <w:rPr>
          <w:rFonts w:ascii="Times New Roman" w:hAnsi="Times New Roman" w:cs="Times New Roman"/>
        </w:rPr>
        <w:t xml:space="preserve"> </w:t>
      </w:r>
      <w:proofErr w:type="spellStart"/>
      <w:r w:rsidR="006841BA" w:rsidRPr="00AA3A5B">
        <w:rPr>
          <w:rFonts w:ascii="Times New Roman" w:hAnsi="Times New Roman" w:cs="Times New Roman"/>
        </w:rPr>
        <w:t>fundamentais</w:t>
      </w:r>
      <w:proofErr w:type="spellEnd"/>
      <w:r w:rsidR="006841BA" w:rsidRPr="00AA3A5B">
        <w:rPr>
          <w:rFonts w:ascii="Times New Roman" w:hAnsi="Times New Roman" w:cs="Times New Roman"/>
        </w:rPr>
        <w:t xml:space="preserve"> </w:t>
      </w:r>
      <w:proofErr w:type="spellStart"/>
      <w:r w:rsidR="006841BA" w:rsidRPr="00AA3A5B">
        <w:rPr>
          <w:rFonts w:ascii="Times New Roman" w:hAnsi="Times New Roman" w:cs="Times New Roman"/>
        </w:rPr>
        <w:t>ao</w:t>
      </w:r>
      <w:proofErr w:type="spellEnd"/>
      <w:r w:rsidR="006841BA" w:rsidRPr="00AA3A5B">
        <w:rPr>
          <w:rFonts w:ascii="Times New Roman" w:hAnsi="Times New Roman" w:cs="Times New Roman"/>
        </w:rPr>
        <w:t xml:space="preserve"> </w:t>
      </w:r>
      <w:proofErr w:type="spellStart"/>
      <w:r w:rsidR="006841BA" w:rsidRPr="00AA3A5B">
        <w:rPr>
          <w:rFonts w:ascii="Times New Roman" w:hAnsi="Times New Roman" w:cs="Times New Roman"/>
        </w:rPr>
        <w:t>exercício</w:t>
      </w:r>
      <w:proofErr w:type="spellEnd"/>
      <w:r w:rsidR="006841BA" w:rsidRPr="00AA3A5B">
        <w:rPr>
          <w:rFonts w:ascii="Times New Roman" w:hAnsi="Times New Roman" w:cs="Times New Roman"/>
        </w:rPr>
        <w:t xml:space="preserve"> do </w:t>
      </w:r>
      <w:proofErr w:type="spellStart"/>
      <w:r w:rsidR="006841BA" w:rsidRPr="00AA3A5B">
        <w:rPr>
          <w:rFonts w:ascii="Times New Roman" w:hAnsi="Times New Roman" w:cs="Times New Roman"/>
        </w:rPr>
        <w:t>direito</w:t>
      </w:r>
      <w:proofErr w:type="spellEnd"/>
      <w:r w:rsidR="006841BA" w:rsidRPr="00AA3A5B">
        <w:rPr>
          <w:rFonts w:ascii="Times New Roman" w:hAnsi="Times New Roman" w:cs="Times New Roman"/>
        </w:rPr>
        <w:t xml:space="preserve"> penal;</w:t>
      </w:r>
    </w:p>
    <w:p w:rsidR="006841BA" w:rsidRPr="00AA3A5B" w:rsidRDefault="00AA3A5B" w:rsidP="00AA3A5B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</w:rPr>
      </w:pPr>
      <w:r w:rsidRPr="00AA3A5B">
        <w:rPr>
          <w:rFonts w:ascii="Times New Roman" w:hAnsi="Times New Roman" w:cs="Times New Roman"/>
        </w:rPr>
        <w:t>C</w:t>
      </w:r>
      <w:r w:rsidR="006841BA" w:rsidRPr="00AA3A5B">
        <w:rPr>
          <w:rFonts w:ascii="Times New Roman" w:hAnsi="Times New Roman" w:cs="Times New Roman"/>
        </w:rPr>
        <w:t>ompreender a hermenêutica e os métodos interpretativos, com a necessária capacidade de pesquisa e utilização da legislação, da jurisprudência, da doutrina e outras fontes do direito penal;</w:t>
      </w:r>
    </w:p>
    <w:p w:rsidR="006841BA" w:rsidRPr="00AA3A5B" w:rsidRDefault="00AA3A5B" w:rsidP="00AA3A5B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</w:rPr>
      </w:pPr>
      <w:r w:rsidRPr="00AA3A5B">
        <w:rPr>
          <w:rFonts w:ascii="Times New Roman" w:hAnsi="Times New Roman" w:cs="Times New Roman"/>
        </w:rPr>
        <w:t>U</w:t>
      </w:r>
      <w:r w:rsidR="006841BA" w:rsidRPr="00AA3A5B">
        <w:rPr>
          <w:rFonts w:ascii="Times New Roman" w:hAnsi="Times New Roman" w:cs="Times New Roman"/>
        </w:rPr>
        <w:t>tilizar corretamente a terminologia e as estratégias jurídico-penais;</w:t>
      </w:r>
    </w:p>
    <w:p w:rsidR="006841BA" w:rsidRPr="00AA3A5B" w:rsidRDefault="00AA3A5B" w:rsidP="00AA3A5B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</w:rPr>
      </w:pPr>
      <w:r w:rsidRPr="00AA3A5B">
        <w:rPr>
          <w:rFonts w:ascii="Times New Roman" w:hAnsi="Times New Roman" w:cs="Times New Roman"/>
        </w:rPr>
        <w:t>D</w:t>
      </w:r>
      <w:r w:rsidR="006841BA" w:rsidRPr="00AA3A5B">
        <w:rPr>
          <w:rFonts w:ascii="Times New Roman" w:hAnsi="Times New Roman" w:cs="Times New Roman"/>
        </w:rPr>
        <w:t>esenvolver sua destreza para trabalhar em grupos formandos por profissionais do direito penal ou de caráter interdisciplinar;</w:t>
      </w:r>
    </w:p>
    <w:p w:rsidR="00AA3A5B" w:rsidRPr="00AA3A5B" w:rsidRDefault="00AA3A5B" w:rsidP="00AA3A5B"/>
    <w:p w:rsidR="00AA3A5B" w:rsidRPr="00AA3A5B" w:rsidRDefault="00AA3A5B" w:rsidP="00AA3A5B"/>
    <w:p w:rsidR="006841BA" w:rsidRPr="00AA3A5B" w:rsidRDefault="006841BA">
      <w:pPr>
        <w:pStyle w:val="Corpo"/>
        <w:rPr>
          <w:rFonts w:ascii="Times New Roman" w:eastAsia="Times New Roman" w:hAnsi="Times New Roman" w:cs="Times New Roman"/>
          <w:b/>
          <w:bCs/>
        </w:rPr>
      </w:pPr>
    </w:p>
    <w:p w:rsidR="007736DD" w:rsidRDefault="007736DD">
      <w:pPr>
        <w:pStyle w:val="Corpo"/>
        <w:rPr>
          <w:rFonts w:ascii="Times New Roman" w:eastAsia="Times New Roman" w:hAnsi="Times New Roman" w:cs="Times New Roman"/>
        </w:rPr>
      </w:pPr>
    </w:p>
    <w:p w:rsidR="00AA3A5B" w:rsidRPr="00AA3A5B" w:rsidRDefault="00AA3A5B">
      <w:pPr>
        <w:pStyle w:val="Corpo"/>
        <w:rPr>
          <w:rFonts w:ascii="Times New Roman" w:eastAsia="Times New Roman" w:hAnsi="Times New Roman" w:cs="Times New Roman"/>
        </w:rPr>
      </w:pPr>
    </w:p>
    <w:p w:rsidR="00AA3A5B" w:rsidRPr="00AA3A5B" w:rsidRDefault="007668F0">
      <w:pPr>
        <w:pStyle w:val="Corpo"/>
        <w:rPr>
          <w:rFonts w:ascii="Times New Roman" w:hAnsi="Times New Roman" w:cs="Times New Roman"/>
          <w:b/>
          <w:bCs/>
        </w:rPr>
      </w:pPr>
      <w:r w:rsidRPr="00AA3A5B">
        <w:rPr>
          <w:rFonts w:ascii="Times New Roman" w:hAnsi="Times New Roman" w:cs="Times New Roman"/>
          <w:b/>
        </w:rPr>
        <w:lastRenderedPageBreak/>
        <w:t xml:space="preserve">4. </w:t>
      </w:r>
      <w:r w:rsidRPr="00AA3A5B">
        <w:rPr>
          <w:rFonts w:ascii="Times New Roman" w:hAnsi="Times New Roman" w:cs="Times New Roman"/>
          <w:b/>
          <w:bCs/>
        </w:rPr>
        <w:t xml:space="preserve">EMENTA: </w:t>
      </w:r>
    </w:p>
    <w:p w:rsidR="00AA3A5B" w:rsidRPr="00AA3A5B" w:rsidRDefault="00AA3A5B">
      <w:pPr>
        <w:pStyle w:val="Corpo"/>
        <w:rPr>
          <w:rFonts w:ascii="Times New Roman" w:hAnsi="Times New Roman" w:cs="Times New Roman"/>
          <w:b/>
          <w:bCs/>
        </w:rPr>
      </w:pPr>
    </w:p>
    <w:p w:rsidR="007736DD" w:rsidRPr="00AA3A5B" w:rsidRDefault="007668F0" w:rsidP="00AA3A5B">
      <w:pPr>
        <w:pStyle w:val="Corpo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AA3A5B">
        <w:rPr>
          <w:rFonts w:ascii="Times New Roman" w:hAnsi="Times New Roman" w:cs="Times New Roman"/>
          <w:iCs/>
        </w:rPr>
        <w:t xml:space="preserve">As funções de uma teoria do delito - tipo e tipicidade - antijuridicidade e causas de justificação - culpabilidade e causas de </w:t>
      </w:r>
      <w:proofErr w:type="spellStart"/>
      <w:r w:rsidRPr="00AA3A5B">
        <w:rPr>
          <w:rFonts w:ascii="Times New Roman" w:hAnsi="Times New Roman" w:cs="Times New Roman"/>
          <w:iCs/>
        </w:rPr>
        <w:t>exculpação</w:t>
      </w:r>
      <w:proofErr w:type="spellEnd"/>
      <w:r w:rsidRPr="00AA3A5B">
        <w:rPr>
          <w:rFonts w:ascii="Times New Roman" w:hAnsi="Times New Roman" w:cs="Times New Roman"/>
          <w:iCs/>
        </w:rPr>
        <w:t xml:space="preserve"> - iter criminis </w:t>
      </w:r>
    </w:p>
    <w:p w:rsidR="007736DD" w:rsidRPr="00AA3A5B" w:rsidRDefault="007736DD">
      <w:pPr>
        <w:pStyle w:val="Corpo"/>
        <w:rPr>
          <w:rFonts w:ascii="Times New Roman" w:eastAsia="Times New Roman" w:hAnsi="Times New Roman" w:cs="Times New Roman"/>
          <w:b/>
          <w:bCs/>
        </w:rPr>
      </w:pPr>
    </w:p>
    <w:p w:rsidR="007736DD" w:rsidRPr="00AA3A5B" w:rsidRDefault="007736DD">
      <w:pPr>
        <w:pStyle w:val="Corpo"/>
        <w:rPr>
          <w:rFonts w:ascii="Times New Roman" w:eastAsia="Times New Roman" w:hAnsi="Times New Roman" w:cs="Times New Roman"/>
        </w:rPr>
      </w:pPr>
    </w:p>
    <w:p w:rsidR="007736DD" w:rsidRPr="00AA3A5B" w:rsidRDefault="007736DD">
      <w:pPr>
        <w:pStyle w:val="Corpo"/>
        <w:rPr>
          <w:rFonts w:ascii="Times New Roman" w:eastAsia="Times New Roman" w:hAnsi="Times New Roman" w:cs="Times New Roman"/>
        </w:rPr>
      </w:pPr>
    </w:p>
    <w:p w:rsidR="007736DD" w:rsidRDefault="007668F0">
      <w:pPr>
        <w:pStyle w:val="Corpo"/>
        <w:rPr>
          <w:rFonts w:ascii="Times New Roman" w:hAnsi="Times New Roman" w:cs="Times New Roman"/>
          <w:b/>
          <w:bCs/>
        </w:rPr>
      </w:pPr>
      <w:r w:rsidRPr="00AA3A5B">
        <w:rPr>
          <w:rFonts w:ascii="Times New Roman" w:hAnsi="Times New Roman" w:cs="Times New Roman"/>
          <w:b/>
        </w:rPr>
        <w:t xml:space="preserve">5. </w:t>
      </w:r>
      <w:r w:rsidRPr="00AA3A5B">
        <w:rPr>
          <w:rFonts w:ascii="Times New Roman" w:hAnsi="Times New Roman" w:cs="Times New Roman"/>
          <w:b/>
          <w:bCs/>
        </w:rPr>
        <w:t>CONTEÚDO PROGRAMÁTICO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72"/>
        <w:gridCol w:w="4773"/>
      </w:tblGrid>
      <w:tr w:rsidR="00AA3A5B" w:rsidTr="00AA3A5B">
        <w:tc>
          <w:tcPr>
            <w:tcW w:w="4772" w:type="dxa"/>
          </w:tcPr>
          <w:p w:rsidR="00AA3A5B" w:rsidRPr="00AA3A5B" w:rsidRDefault="00AA3A5B" w:rsidP="00AA3A5B">
            <w:pPr>
              <w:pStyle w:val="Corp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A3A5B" w:rsidRPr="00AA3A5B" w:rsidRDefault="00AA3A5B" w:rsidP="00AA3A5B">
            <w:pPr>
              <w:pStyle w:val="Corpo"/>
              <w:jc w:val="left"/>
              <w:outlineLvl w:val="0"/>
              <w:rPr>
                <w:rFonts w:ascii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  <w:b/>
                <w:bCs/>
              </w:rPr>
              <w:t xml:space="preserve">UNIDADE I: AS FUNÇÕES DE </w:t>
            </w:r>
            <w:proofErr w:type="gramStart"/>
            <w:r w:rsidRPr="00AA3A5B">
              <w:rPr>
                <w:rFonts w:ascii="Times New Roman" w:hAnsi="Times New Roman" w:cs="Times New Roman"/>
                <w:b/>
                <w:bCs/>
              </w:rPr>
              <w:t>UM TEORIA</w:t>
            </w:r>
            <w:proofErr w:type="gramEnd"/>
            <w:r w:rsidRPr="00AA3A5B">
              <w:rPr>
                <w:rFonts w:ascii="Times New Roman" w:hAnsi="Times New Roman" w:cs="Times New Roman"/>
                <w:b/>
                <w:bCs/>
              </w:rPr>
              <w:t xml:space="preserve"> DO DELITO:</w:t>
            </w:r>
          </w:p>
          <w:p w:rsidR="00AA3A5B" w:rsidRPr="00AA3A5B" w:rsidRDefault="00AA3A5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3" w:type="dxa"/>
          </w:tcPr>
          <w:p w:rsidR="00AA3A5B" w:rsidRPr="00AA3A5B" w:rsidRDefault="00AA3A5B" w:rsidP="00AA3A5B">
            <w:pPr>
              <w:pStyle w:val="Corpo"/>
              <w:numPr>
                <w:ilvl w:val="0"/>
                <w:numId w:val="2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AA3A5B">
              <w:rPr>
                <w:rFonts w:ascii="Times New Roman" w:hAnsi="Times New Roman" w:cs="Times New Roman"/>
              </w:rPr>
              <w:t>causalismo</w:t>
            </w:r>
            <w:proofErr w:type="spellEnd"/>
            <w:r w:rsidRPr="00AA3A5B">
              <w:rPr>
                <w:rFonts w:ascii="Times New Roman" w:hAnsi="Times New Roman" w:cs="Times New Roman"/>
              </w:rPr>
              <w:t xml:space="preserve"> às correntes funcionalistas</w:t>
            </w:r>
          </w:p>
          <w:p w:rsidR="00AA3A5B" w:rsidRPr="00AA3A5B" w:rsidRDefault="00AA3A5B" w:rsidP="00AA3A5B">
            <w:pPr>
              <w:pStyle w:val="Corpo"/>
              <w:numPr>
                <w:ilvl w:val="0"/>
                <w:numId w:val="2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 xml:space="preserve"> De como as categorias do delito se movimentaram na evolução das teorias</w:t>
            </w:r>
          </w:p>
          <w:p w:rsidR="00AA3A5B" w:rsidRPr="00AA3A5B" w:rsidRDefault="00AA3A5B" w:rsidP="00AA3A5B">
            <w:pPr>
              <w:pStyle w:val="Corpo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>3. Da relação entre tipicidade e antijuridicidade. A teoria dos elementos negativos do tipo</w:t>
            </w:r>
          </w:p>
          <w:p w:rsidR="00AA3A5B" w:rsidRPr="00AA3A5B" w:rsidRDefault="00AA3A5B" w:rsidP="00AA3A5B">
            <w:pPr>
              <w:pStyle w:val="Corpo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 xml:space="preserve">4. O funcionalismo teleológico racional de </w:t>
            </w:r>
            <w:proofErr w:type="spellStart"/>
            <w:r w:rsidRPr="00AA3A5B">
              <w:rPr>
                <w:rFonts w:ascii="Times New Roman" w:hAnsi="Times New Roman" w:cs="Times New Roman"/>
              </w:rPr>
              <w:t>Claus</w:t>
            </w:r>
            <w:proofErr w:type="spellEnd"/>
            <w:r w:rsidRPr="00AA3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3A5B">
              <w:rPr>
                <w:rFonts w:ascii="Times New Roman" w:hAnsi="Times New Roman" w:cs="Times New Roman"/>
              </w:rPr>
              <w:t>Roxin</w:t>
            </w:r>
            <w:proofErr w:type="spellEnd"/>
            <w:r w:rsidRPr="00AA3A5B">
              <w:rPr>
                <w:rFonts w:ascii="Times New Roman" w:hAnsi="Times New Roman" w:cs="Times New Roman"/>
              </w:rPr>
              <w:t xml:space="preserve"> e o Funcionalismo Sistêmico de </w:t>
            </w:r>
            <w:proofErr w:type="spellStart"/>
            <w:r w:rsidRPr="00AA3A5B">
              <w:rPr>
                <w:rFonts w:ascii="Times New Roman" w:hAnsi="Times New Roman" w:cs="Times New Roman"/>
              </w:rPr>
              <w:t>Gunther</w:t>
            </w:r>
            <w:proofErr w:type="spellEnd"/>
            <w:r w:rsidRPr="00AA3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3A5B">
              <w:rPr>
                <w:rFonts w:ascii="Times New Roman" w:hAnsi="Times New Roman" w:cs="Times New Roman"/>
              </w:rPr>
              <w:t>Jakobs</w:t>
            </w:r>
            <w:proofErr w:type="spellEnd"/>
          </w:p>
          <w:p w:rsidR="00AA3A5B" w:rsidRDefault="00AA3A5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A3A5B" w:rsidTr="00AA3A5B">
        <w:tc>
          <w:tcPr>
            <w:tcW w:w="4772" w:type="dxa"/>
          </w:tcPr>
          <w:p w:rsidR="00AA3A5B" w:rsidRPr="00AA3A5B" w:rsidRDefault="00AA3A5B" w:rsidP="00AA3A5B">
            <w:pPr>
              <w:pStyle w:val="Corpo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3A5B">
              <w:rPr>
                <w:rFonts w:ascii="Times New Roman" w:hAnsi="Times New Roman" w:cs="Times New Roman"/>
                <w:b/>
                <w:bCs/>
              </w:rPr>
              <w:t>UNIDADE II: TIPO E TIPICIDADE</w:t>
            </w:r>
          </w:p>
          <w:p w:rsidR="00AA3A5B" w:rsidRPr="00AA3A5B" w:rsidRDefault="00AA3A5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3" w:type="dxa"/>
          </w:tcPr>
          <w:p w:rsidR="00AA3A5B" w:rsidRPr="00AA3A5B" w:rsidRDefault="00AA3A5B" w:rsidP="00AA3A5B">
            <w:pPr>
              <w:pStyle w:val="Corpo"/>
              <w:numPr>
                <w:ilvl w:val="0"/>
                <w:numId w:val="4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>Imputação Subjetiva:</w:t>
            </w:r>
          </w:p>
          <w:p w:rsidR="00AA3A5B" w:rsidRPr="00AA3A5B" w:rsidRDefault="00AA3A5B" w:rsidP="00AA3A5B">
            <w:pPr>
              <w:pStyle w:val="Corpo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 xml:space="preserve">1.1. O estudo do dolo. Conceito e espécies. </w:t>
            </w:r>
          </w:p>
          <w:p w:rsidR="00AA3A5B" w:rsidRPr="00AA3A5B" w:rsidRDefault="00AA3A5B" w:rsidP="00AA3A5B">
            <w:pPr>
              <w:pStyle w:val="Corpo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 xml:space="preserve">1.2. O </w:t>
            </w:r>
            <w:proofErr w:type="spellStart"/>
            <w:r w:rsidRPr="00AA3A5B">
              <w:rPr>
                <w:rFonts w:ascii="Times New Roman" w:hAnsi="Times New Roman" w:cs="Times New Roman"/>
              </w:rPr>
              <w:t>preterdolo</w:t>
            </w:r>
            <w:proofErr w:type="spellEnd"/>
          </w:p>
          <w:p w:rsidR="00AA3A5B" w:rsidRPr="00AA3A5B" w:rsidRDefault="00AA3A5B" w:rsidP="00AA3A5B">
            <w:pPr>
              <w:pStyle w:val="Corpo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>1.3. A culpa. Culpa inconsciente. Culpa Consciente. Culpa imprópria</w:t>
            </w:r>
          </w:p>
          <w:p w:rsidR="00AA3A5B" w:rsidRPr="00AA3A5B" w:rsidRDefault="00AA3A5B" w:rsidP="00AA3A5B">
            <w:pPr>
              <w:pStyle w:val="Corpo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>1.4. O erro de tipo</w:t>
            </w:r>
          </w:p>
          <w:p w:rsidR="00AA3A5B" w:rsidRPr="00AA3A5B" w:rsidRDefault="00AA3A5B" w:rsidP="00AA3A5B">
            <w:pPr>
              <w:pStyle w:val="Corpo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>1.5. Ausência de conduta</w:t>
            </w:r>
          </w:p>
          <w:p w:rsidR="00AA3A5B" w:rsidRPr="00AA3A5B" w:rsidRDefault="00AA3A5B" w:rsidP="00AA3A5B">
            <w:pPr>
              <w:pStyle w:val="Corpo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</w:p>
          <w:p w:rsidR="00AA3A5B" w:rsidRPr="00AA3A5B" w:rsidRDefault="00AA3A5B" w:rsidP="00AA3A5B">
            <w:pPr>
              <w:pStyle w:val="Corpo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>2. A omissão e seu caráter normativo</w:t>
            </w:r>
          </w:p>
          <w:p w:rsidR="00AA3A5B" w:rsidRPr="00AA3A5B" w:rsidRDefault="00AA3A5B" w:rsidP="00AA3A5B">
            <w:pPr>
              <w:pStyle w:val="Corpo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>3. O resultado e a relação de casualidade</w:t>
            </w:r>
          </w:p>
          <w:p w:rsidR="00AA3A5B" w:rsidRPr="00AA3A5B" w:rsidRDefault="00AA3A5B" w:rsidP="00AA3A5B">
            <w:pPr>
              <w:pStyle w:val="Corpo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>4. Imputação Objetiva</w:t>
            </w:r>
          </w:p>
          <w:p w:rsidR="00AA3A5B" w:rsidRPr="00AA3A5B" w:rsidRDefault="00AA3A5B" w:rsidP="00AA3A5B">
            <w:pPr>
              <w:pStyle w:val="Corpo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 xml:space="preserve">5. Teoria da Tipicidade </w:t>
            </w:r>
            <w:proofErr w:type="spellStart"/>
            <w:r w:rsidRPr="00AA3A5B">
              <w:rPr>
                <w:rFonts w:ascii="Times New Roman" w:hAnsi="Times New Roman" w:cs="Times New Roman"/>
              </w:rPr>
              <w:t>Conglobante</w:t>
            </w:r>
            <w:proofErr w:type="spellEnd"/>
          </w:p>
          <w:p w:rsidR="00AA3A5B" w:rsidRPr="00AA3A5B" w:rsidRDefault="00AA3A5B" w:rsidP="00AA3A5B">
            <w:pPr>
              <w:pStyle w:val="Corpo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>6. Tipicidade Formal e Tipicidade Material: a aplicação dos princípios</w:t>
            </w:r>
          </w:p>
          <w:p w:rsidR="00AA3A5B" w:rsidRDefault="00AA3A5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A3A5B" w:rsidTr="00AA3A5B">
        <w:tc>
          <w:tcPr>
            <w:tcW w:w="4772" w:type="dxa"/>
          </w:tcPr>
          <w:p w:rsidR="00AA3A5B" w:rsidRPr="00AA3A5B" w:rsidRDefault="00AA3A5B" w:rsidP="00AA3A5B">
            <w:pPr>
              <w:pStyle w:val="Corpo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3A5B">
              <w:rPr>
                <w:rFonts w:ascii="Times New Roman" w:hAnsi="Times New Roman" w:cs="Times New Roman"/>
                <w:b/>
                <w:bCs/>
              </w:rPr>
              <w:t>UNIDADE III: ANTIJURIDICIDADE E CAUSAS DE JUSTIFICAÇÃO</w:t>
            </w:r>
          </w:p>
          <w:p w:rsidR="00AA3A5B" w:rsidRPr="00AA3A5B" w:rsidRDefault="00AA3A5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3" w:type="dxa"/>
          </w:tcPr>
          <w:p w:rsidR="00AA3A5B" w:rsidRPr="00AA3A5B" w:rsidRDefault="00AA3A5B" w:rsidP="00AA3A5B">
            <w:pPr>
              <w:pStyle w:val="Corpo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 xml:space="preserve">1. Conceito. </w:t>
            </w:r>
            <w:proofErr w:type="spellStart"/>
            <w:r w:rsidRPr="00AA3A5B">
              <w:rPr>
                <w:rFonts w:ascii="Times New Roman" w:hAnsi="Times New Roman" w:cs="Times New Roman"/>
              </w:rPr>
              <w:t>Antijuridicade</w:t>
            </w:r>
            <w:proofErr w:type="spellEnd"/>
            <w:r w:rsidRPr="00AA3A5B">
              <w:rPr>
                <w:rFonts w:ascii="Times New Roman" w:hAnsi="Times New Roman" w:cs="Times New Roman"/>
              </w:rPr>
              <w:t xml:space="preserve"> formal e material</w:t>
            </w:r>
          </w:p>
          <w:p w:rsidR="00AA3A5B" w:rsidRPr="00AA3A5B" w:rsidRDefault="00AA3A5B" w:rsidP="00AA3A5B">
            <w:pPr>
              <w:pStyle w:val="Corpo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>2. Introdução às causas de justificação</w:t>
            </w:r>
          </w:p>
          <w:p w:rsidR="00AA3A5B" w:rsidRPr="00AA3A5B" w:rsidRDefault="00AA3A5B" w:rsidP="00AA3A5B">
            <w:pPr>
              <w:pStyle w:val="Corpo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>3. Legítima defesa</w:t>
            </w:r>
          </w:p>
          <w:p w:rsidR="00AA3A5B" w:rsidRPr="00AA3A5B" w:rsidRDefault="00AA3A5B" w:rsidP="00AA3A5B">
            <w:pPr>
              <w:pStyle w:val="Corpo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>4. Estado de Necessidade</w:t>
            </w:r>
          </w:p>
          <w:p w:rsidR="00AA3A5B" w:rsidRPr="00AA3A5B" w:rsidRDefault="00AA3A5B" w:rsidP="00AA3A5B">
            <w:pPr>
              <w:pStyle w:val="Corpo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>5. Estrito cumprimento de dever legal</w:t>
            </w:r>
          </w:p>
          <w:p w:rsidR="00AA3A5B" w:rsidRPr="00AA3A5B" w:rsidRDefault="00AA3A5B" w:rsidP="00AA3A5B">
            <w:pPr>
              <w:pStyle w:val="Corpo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>6. Exercício regular de um direito</w:t>
            </w:r>
          </w:p>
          <w:p w:rsidR="00AA3A5B" w:rsidRPr="00AA3A5B" w:rsidRDefault="00AA3A5B" w:rsidP="00AA3A5B">
            <w:pPr>
              <w:pStyle w:val="Corpo"/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>7. Excesso nas causas de justificação</w:t>
            </w:r>
          </w:p>
          <w:p w:rsidR="00AA3A5B" w:rsidRPr="00AA3A5B" w:rsidRDefault="00AA3A5B" w:rsidP="00AA3A5B">
            <w:pPr>
              <w:pStyle w:val="Corpo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3A5B">
              <w:rPr>
                <w:rFonts w:ascii="Times New Roman" w:hAnsi="Times New Roman" w:cs="Times New Roman"/>
              </w:rPr>
              <w:t xml:space="preserve">8. Causas supralegais de justificação </w:t>
            </w:r>
          </w:p>
          <w:p w:rsidR="00AA3A5B" w:rsidRDefault="00AA3A5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A3A5B" w:rsidTr="00AA3A5B">
        <w:tc>
          <w:tcPr>
            <w:tcW w:w="4772" w:type="dxa"/>
          </w:tcPr>
          <w:p w:rsidR="00AA3A5B" w:rsidRPr="00AA3A5B" w:rsidRDefault="00AA3A5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3A5B">
              <w:rPr>
                <w:rFonts w:ascii="Times New Roman" w:hAnsi="Times New Roman" w:cs="Times New Roman"/>
                <w:b/>
                <w:bCs/>
              </w:rPr>
              <w:t>UNIDADE IV: CULPABILIDADE E CAUSAS DE EXCULPAÇÃO</w:t>
            </w:r>
          </w:p>
        </w:tc>
        <w:tc>
          <w:tcPr>
            <w:tcW w:w="4773" w:type="dxa"/>
          </w:tcPr>
          <w:p w:rsidR="00AA3A5B" w:rsidRPr="00AA3A5B" w:rsidRDefault="00AA3A5B" w:rsidP="00AA3A5B">
            <w:pPr>
              <w:pStyle w:val="Corpo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  <w:p w:rsidR="00AA3A5B" w:rsidRPr="00AA3A5B" w:rsidRDefault="00AA3A5B" w:rsidP="00AA3A5B">
            <w:pPr>
              <w:pStyle w:val="Corpo"/>
              <w:numPr>
                <w:ilvl w:val="0"/>
                <w:numId w:val="5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>Evolução do conceito de culpabilidade na teoria do delito</w:t>
            </w:r>
          </w:p>
          <w:p w:rsidR="00AA3A5B" w:rsidRPr="00AA3A5B" w:rsidRDefault="00AA3A5B" w:rsidP="00AA3A5B">
            <w:pPr>
              <w:pStyle w:val="Corpo"/>
              <w:numPr>
                <w:ilvl w:val="0"/>
                <w:numId w:val="4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>O fundamento da culpabilidade</w:t>
            </w:r>
          </w:p>
          <w:p w:rsidR="00AA3A5B" w:rsidRPr="00AA3A5B" w:rsidRDefault="00AA3A5B" w:rsidP="00AA3A5B">
            <w:pPr>
              <w:pStyle w:val="Corpo"/>
              <w:numPr>
                <w:ilvl w:val="0"/>
                <w:numId w:val="4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 xml:space="preserve">A função da culpabilidade na teoria do delito e a função da pena </w:t>
            </w:r>
          </w:p>
          <w:p w:rsidR="00AA3A5B" w:rsidRPr="00AA3A5B" w:rsidRDefault="00AA3A5B" w:rsidP="00AA3A5B">
            <w:pPr>
              <w:pStyle w:val="Corpo"/>
              <w:numPr>
                <w:ilvl w:val="0"/>
                <w:numId w:val="4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>A imputabilidade penal e suas excludentes</w:t>
            </w:r>
          </w:p>
          <w:p w:rsidR="00AA3A5B" w:rsidRPr="00AA3A5B" w:rsidRDefault="00AA3A5B" w:rsidP="00AA3A5B">
            <w:pPr>
              <w:pStyle w:val="Corpo"/>
              <w:numPr>
                <w:ilvl w:val="0"/>
                <w:numId w:val="4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lastRenderedPageBreak/>
              <w:t>A potencial consciência da ilicitude do fato e suas excludentes</w:t>
            </w:r>
          </w:p>
          <w:p w:rsidR="00AA3A5B" w:rsidRPr="00AA3A5B" w:rsidRDefault="00AA3A5B" w:rsidP="00AA3A5B">
            <w:pPr>
              <w:pStyle w:val="Corpo"/>
              <w:numPr>
                <w:ilvl w:val="0"/>
                <w:numId w:val="4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>A exigibilidade de conduta diversa (conforme o Direito) e suas excludentes</w:t>
            </w:r>
          </w:p>
          <w:p w:rsidR="00AA3A5B" w:rsidRPr="00AA3A5B" w:rsidRDefault="00AA3A5B" w:rsidP="00AA3A5B">
            <w:pPr>
              <w:pStyle w:val="Corpo"/>
              <w:numPr>
                <w:ilvl w:val="0"/>
                <w:numId w:val="4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>O erro de proibição</w:t>
            </w:r>
          </w:p>
          <w:p w:rsidR="00AA3A5B" w:rsidRPr="00AA3A5B" w:rsidRDefault="00AA3A5B" w:rsidP="00AA3A5B">
            <w:pPr>
              <w:pStyle w:val="Corpo"/>
              <w:numPr>
                <w:ilvl w:val="0"/>
                <w:numId w:val="4"/>
              </w:numPr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AA3A5B">
              <w:rPr>
                <w:rFonts w:ascii="Times New Roman" w:hAnsi="Times New Roman" w:cs="Times New Roman"/>
              </w:rPr>
              <w:t xml:space="preserve">As causas supralegais de exclusão de culpabilidade </w:t>
            </w:r>
          </w:p>
          <w:p w:rsidR="00AA3A5B" w:rsidRDefault="00AA3A5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A3A5B" w:rsidTr="00AA3A5B">
        <w:tc>
          <w:tcPr>
            <w:tcW w:w="4772" w:type="dxa"/>
          </w:tcPr>
          <w:p w:rsidR="00AA3A5B" w:rsidRPr="00AA3A5B" w:rsidRDefault="00AA3A5B" w:rsidP="00AA3A5B">
            <w:pPr>
              <w:pStyle w:val="Corpo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3A5B">
              <w:rPr>
                <w:rFonts w:ascii="Times New Roman" w:hAnsi="Times New Roman" w:cs="Times New Roman"/>
                <w:b/>
                <w:bCs/>
              </w:rPr>
              <w:lastRenderedPageBreak/>
              <w:t>UNIDADE V: ITER CRIMINIS</w:t>
            </w:r>
          </w:p>
          <w:p w:rsidR="00AA3A5B" w:rsidRPr="00AA3A5B" w:rsidRDefault="00AA3A5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3" w:type="dxa"/>
          </w:tcPr>
          <w:p w:rsidR="00AA3A5B" w:rsidRPr="00AA3A5B" w:rsidRDefault="00AA3A5B" w:rsidP="00AA3A5B">
            <w:pPr>
              <w:pStyle w:val="Corpo"/>
              <w:numPr>
                <w:ilvl w:val="0"/>
                <w:numId w:val="6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>Consumação e Tentativa</w:t>
            </w:r>
          </w:p>
          <w:p w:rsidR="00AA3A5B" w:rsidRPr="00AA3A5B" w:rsidRDefault="00AA3A5B" w:rsidP="00AA3A5B">
            <w:pPr>
              <w:pStyle w:val="Corpo"/>
              <w:numPr>
                <w:ilvl w:val="0"/>
                <w:numId w:val="6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>Crime consumado e crime exaurido</w:t>
            </w:r>
          </w:p>
          <w:p w:rsidR="00AA3A5B" w:rsidRPr="00AA3A5B" w:rsidRDefault="00AA3A5B" w:rsidP="00AA3A5B">
            <w:pPr>
              <w:pStyle w:val="Corpo"/>
              <w:numPr>
                <w:ilvl w:val="0"/>
                <w:numId w:val="6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AA3A5B">
              <w:rPr>
                <w:rFonts w:ascii="Times New Roman" w:hAnsi="Times New Roman" w:cs="Times New Roman"/>
              </w:rPr>
              <w:t>desistência</w:t>
            </w:r>
            <w:proofErr w:type="gramEnd"/>
            <w:r w:rsidRPr="00AA3A5B">
              <w:rPr>
                <w:rFonts w:ascii="Times New Roman" w:hAnsi="Times New Roman" w:cs="Times New Roman"/>
              </w:rPr>
              <w:t xml:space="preserve"> voluntária e arrependimento eficaz</w:t>
            </w:r>
          </w:p>
          <w:p w:rsidR="00AA3A5B" w:rsidRPr="00AA3A5B" w:rsidRDefault="00AA3A5B" w:rsidP="00AA3A5B">
            <w:pPr>
              <w:pStyle w:val="Corpo"/>
              <w:numPr>
                <w:ilvl w:val="0"/>
                <w:numId w:val="6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AA3A5B">
              <w:rPr>
                <w:rFonts w:ascii="Times New Roman" w:hAnsi="Times New Roman" w:cs="Times New Roman"/>
              </w:rPr>
              <w:t>crime</w:t>
            </w:r>
            <w:proofErr w:type="gramEnd"/>
            <w:r w:rsidRPr="00AA3A5B">
              <w:rPr>
                <w:rFonts w:ascii="Times New Roman" w:hAnsi="Times New Roman" w:cs="Times New Roman"/>
              </w:rPr>
              <w:t xml:space="preserve"> impossível</w:t>
            </w:r>
          </w:p>
          <w:p w:rsidR="00AA3A5B" w:rsidRPr="00AA3A5B" w:rsidRDefault="00AA3A5B" w:rsidP="00AA3A5B">
            <w:pPr>
              <w:pStyle w:val="Corpo"/>
              <w:numPr>
                <w:ilvl w:val="0"/>
                <w:numId w:val="6"/>
              </w:numPr>
              <w:jc w:val="left"/>
              <w:outlineLv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AA3A5B">
              <w:rPr>
                <w:rFonts w:ascii="Times New Roman" w:hAnsi="Times New Roman" w:cs="Times New Roman"/>
              </w:rPr>
              <w:t>arrependimento</w:t>
            </w:r>
            <w:proofErr w:type="gramEnd"/>
            <w:r w:rsidRPr="00AA3A5B">
              <w:rPr>
                <w:rFonts w:ascii="Times New Roman" w:hAnsi="Times New Roman" w:cs="Times New Roman"/>
              </w:rPr>
              <w:t xml:space="preserve"> posterior </w:t>
            </w:r>
          </w:p>
          <w:p w:rsidR="00AA3A5B" w:rsidRDefault="00AA3A5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A3A5B" w:rsidTr="00AA3A5B">
        <w:tc>
          <w:tcPr>
            <w:tcW w:w="4772" w:type="dxa"/>
          </w:tcPr>
          <w:p w:rsidR="00AA3A5B" w:rsidRDefault="00AA3A5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3" w:type="dxa"/>
          </w:tcPr>
          <w:p w:rsidR="00AA3A5B" w:rsidRDefault="00AA3A5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A3A5B" w:rsidTr="00AA3A5B">
        <w:tc>
          <w:tcPr>
            <w:tcW w:w="4772" w:type="dxa"/>
          </w:tcPr>
          <w:p w:rsidR="00AA3A5B" w:rsidRDefault="00AA3A5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73" w:type="dxa"/>
          </w:tcPr>
          <w:p w:rsidR="00AA3A5B" w:rsidRDefault="00AA3A5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AA3A5B" w:rsidRPr="00AA3A5B" w:rsidRDefault="00AA3A5B">
      <w:pPr>
        <w:pStyle w:val="Corpo"/>
        <w:rPr>
          <w:rFonts w:ascii="Times New Roman" w:eastAsia="Times New Roman" w:hAnsi="Times New Roman" w:cs="Times New Roman"/>
          <w:b/>
          <w:bCs/>
        </w:rPr>
      </w:pPr>
    </w:p>
    <w:p w:rsidR="007736DD" w:rsidRPr="00AA3A5B" w:rsidRDefault="007736DD">
      <w:pPr>
        <w:pStyle w:val="Corpo"/>
        <w:jc w:val="lef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7736DD" w:rsidRPr="00AA3A5B" w:rsidRDefault="007736DD">
      <w:pPr>
        <w:pStyle w:val="Corpo"/>
        <w:jc w:val="left"/>
        <w:outlineLvl w:val="0"/>
        <w:rPr>
          <w:rFonts w:ascii="Times New Roman" w:eastAsia="Times New Roman" w:hAnsi="Times New Roman" w:cs="Times New Roman"/>
          <w:b/>
          <w:bCs/>
          <w:u w:val="single"/>
        </w:rPr>
      </w:pPr>
    </w:p>
    <w:p w:rsidR="007736DD" w:rsidRPr="00AA3A5B" w:rsidRDefault="007736DD">
      <w:pPr>
        <w:pStyle w:val="Corpo"/>
        <w:rPr>
          <w:rFonts w:ascii="Times New Roman" w:eastAsia="Times New Roman" w:hAnsi="Times New Roman" w:cs="Times New Roman"/>
          <w:b/>
          <w:bCs/>
        </w:rPr>
      </w:pPr>
    </w:p>
    <w:p w:rsidR="00AA3A5B" w:rsidRPr="00AA3A5B" w:rsidRDefault="007668F0" w:rsidP="00AA3A5B">
      <w:pPr>
        <w:pStyle w:val="Corpo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AA3A5B">
        <w:rPr>
          <w:rFonts w:ascii="Times New Roman" w:hAnsi="Times New Roman" w:cs="Times New Roman"/>
          <w:b/>
          <w:bCs/>
        </w:rPr>
        <w:t>RECURSOS DIDÁTICOS E MATERIAIS NECESSÁRIOS:</w:t>
      </w:r>
    </w:p>
    <w:p w:rsidR="00AA3A5B" w:rsidRDefault="00AA3A5B" w:rsidP="00AA3A5B">
      <w:pPr>
        <w:pStyle w:val="Corpo"/>
        <w:ind w:left="253"/>
        <w:rPr>
          <w:rFonts w:ascii="Times New Roman" w:hAnsi="Times New Roman" w:cs="Times New Roman"/>
        </w:rPr>
      </w:pPr>
    </w:p>
    <w:p w:rsidR="007736DD" w:rsidRPr="00AA3A5B" w:rsidRDefault="00AA3A5B" w:rsidP="00AA3A5B">
      <w:pPr>
        <w:pStyle w:val="Corpo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</w:rPr>
      </w:pPr>
      <w:r w:rsidRPr="00AA3A5B">
        <w:rPr>
          <w:rFonts w:ascii="Times New Roman" w:hAnsi="Times New Roman" w:cs="Times New Roman"/>
        </w:rPr>
        <w:t>Uso</w:t>
      </w:r>
      <w:r w:rsidR="007668F0" w:rsidRPr="00AA3A5B">
        <w:rPr>
          <w:rFonts w:ascii="Times New Roman" w:hAnsi="Times New Roman" w:cs="Times New Roman"/>
        </w:rPr>
        <w:t xml:space="preserve"> de data show, quadro magnético e outros que o professor</w:t>
      </w:r>
      <w:proofErr w:type="gramStart"/>
      <w:r w:rsidR="007668F0" w:rsidRPr="00AA3A5B">
        <w:rPr>
          <w:rFonts w:ascii="Times New Roman" w:hAnsi="Times New Roman" w:cs="Times New Roman"/>
        </w:rPr>
        <w:t xml:space="preserve">  </w:t>
      </w:r>
      <w:proofErr w:type="gramEnd"/>
      <w:r w:rsidR="007668F0" w:rsidRPr="00AA3A5B">
        <w:rPr>
          <w:rFonts w:ascii="Times New Roman" w:hAnsi="Times New Roman" w:cs="Times New Roman"/>
        </w:rPr>
        <w:t xml:space="preserve">considere adequados </w:t>
      </w:r>
    </w:p>
    <w:p w:rsidR="007736DD" w:rsidRPr="00AA3A5B" w:rsidRDefault="007736DD">
      <w:pPr>
        <w:pStyle w:val="Corpo"/>
        <w:rPr>
          <w:rFonts w:ascii="Times New Roman" w:eastAsia="Times New Roman" w:hAnsi="Times New Roman" w:cs="Times New Roman"/>
        </w:rPr>
      </w:pPr>
    </w:p>
    <w:p w:rsidR="007736DD" w:rsidRPr="00AA3A5B" w:rsidRDefault="007736DD">
      <w:pPr>
        <w:pStyle w:val="Corpo"/>
        <w:rPr>
          <w:rFonts w:ascii="Times New Roman" w:eastAsia="Times New Roman" w:hAnsi="Times New Roman" w:cs="Times New Roman"/>
        </w:rPr>
      </w:pPr>
    </w:p>
    <w:p w:rsidR="007736DD" w:rsidRPr="00AA3A5B" w:rsidRDefault="007668F0">
      <w:pPr>
        <w:pStyle w:val="Corpo"/>
        <w:rPr>
          <w:rFonts w:ascii="Times New Roman" w:eastAsia="Times New Roman" w:hAnsi="Times New Roman" w:cs="Times New Roman"/>
          <w:b/>
          <w:bCs/>
        </w:rPr>
      </w:pPr>
      <w:r w:rsidRPr="00AA3A5B">
        <w:rPr>
          <w:rFonts w:ascii="Times New Roman" w:hAnsi="Times New Roman" w:cs="Times New Roman"/>
          <w:b/>
        </w:rPr>
        <w:t xml:space="preserve">7. </w:t>
      </w:r>
      <w:r w:rsidRPr="00AA3A5B">
        <w:rPr>
          <w:rFonts w:ascii="Times New Roman" w:hAnsi="Times New Roman" w:cs="Times New Roman"/>
          <w:b/>
          <w:bCs/>
        </w:rPr>
        <w:t>METODOLOGIA</w:t>
      </w:r>
    </w:p>
    <w:p w:rsidR="007736DD" w:rsidRPr="00AA3A5B" w:rsidRDefault="007736DD">
      <w:pPr>
        <w:pStyle w:val="Corpo"/>
        <w:rPr>
          <w:rFonts w:ascii="Times New Roman" w:eastAsia="Times New Roman" w:hAnsi="Times New Roman" w:cs="Times New Roman"/>
        </w:rPr>
      </w:pPr>
    </w:p>
    <w:p w:rsidR="007736DD" w:rsidRPr="00AA3A5B" w:rsidRDefault="007668F0">
      <w:pPr>
        <w:pStyle w:val="Corpo"/>
        <w:rPr>
          <w:rFonts w:ascii="Times New Roman" w:eastAsia="Times New Roman" w:hAnsi="Times New Roman" w:cs="Times New Roman"/>
        </w:rPr>
      </w:pPr>
      <w:r w:rsidRPr="00AA3A5B">
        <w:rPr>
          <w:rFonts w:ascii="Times New Roman" w:hAnsi="Times New Roman" w:cs="Times New Roman"/>
        </w:rPr>
        <w:t>Para que sejam alcançados os objetivos enunciados propomos a execução das seguintes ações didáticas:</w:t>
      </w:r>
    </w:p>
    <w:p w:rsidR="007736DD" w:rsidRPr="00AA3A5B" w:rsidRDefault="007736DD">
      <w:pPr>
        <w:pStyle w:val="Corp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184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13"/>
        <w:gridCol w:w="3168"/>
        <w:gridCol w:w="4203"/>
      </w:tblGrid>
      <w:tr w:rsidR="007736DD" w:rsidRPr="00AA3A5B" w:rsidTr="00AA3A5B">
        <w:trPr>
          <w:trHeight w:val="453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DD" w:rsidRPr="00AA3A5B" w:rsidRDefault="007668F0">
            <w:pPr>
              <w:pStyle w:val="Corpo"/>
              <w:rPr>
                <w:rFonts w:ascii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  <w:b/>
                <w:bCs/>
              </w:rPr>
              <w:t>Conteúdo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DD" w:rsidRPr="00AA3A5B" w:rsidRDefault="007668F0">
            <w:pPr>
              <w:pStyle w:val="Corpo"/>
              <w:rPr>
                <w:rFonts w:ascii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  <w:b/>
                <w:bCs/>
              </w:rPr>
              <w:t>Ações Didáticas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DD" w:rsidRPr="00AA3A5B" w:rsidRDefault="007668F0">
            <w:pPr>
              <w:pStyle w:val="Corpo"/>
              <w:rPr>
                <w:rFonts w:ascii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  <w:b/>
                <w:bCs/>
              </w:rPr>
              <w:t>Competências e Habilidades</w:t>
            </w:r>
          </w:p>
        </w:tc>
      </w:tr>
      <w:tr w:rsidR="007736DD" w:rsidRPr="00AA3A5B" w:rsidTr="00AA3A5B">
        <w:trPr>
          <w:trHeight w:val="3973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DD" w:rsidRPr="00AA3A5B" w:rsidRDefault="007668F0">
            <w:pPr>
              <w:pStyle w:val="Corpo"/>
              <w:spacing w:before="100" w:after="100"/>
              <w:rPr>
                <w:rFonts w:ascii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>AS FUNÇÕES DE UMA TEORIA DO DELITO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DD" w:rsidRPr="00AA3A5B" w:rsidRDefault="007668F0">
            <w:pPr>
              <w:pStyle w:val="Corpo"/>
              <w:rPr>
                <w:rFonts w:ascii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 xml:space="preserve">Aulas expositivas e dialogadas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DD" w:rsidRPr="00AA3A5B" w:rsidRDefault="007668F0">
            <w:pPr>
              <w:pStyle w:val="Corpo"/>
              <w:rPr>
                <w:rFonts w:ascii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 xml:space="preserve">Desenvolver no aluno a capacidade crítica de perceber que a dogmática deve sempre se harmonizar com o perfil de exercício de poder punitivo desenhado pela CRFB e transmitir o conhecimento suficiente para o aluno perceber como se deu a evolução das categorias dogmáticas do delito, a partir das teorias que se </w:t>
            </w:r>
            <w:proofErr w:type="gramStart"/>
            <w:r w:rsidRPr="00AA3A5B">
              <w:rPr>
                <w:rFonts w:ascii="Times New Roman" w:hAnsi="Times New Roman" w:cs="Times New Roman"/>
              </w:rPr>
              <w:t>seguiram</w:t>
            </w:r>
            <w:proofErr w:type="gramEnd"/>
          </w:p>
        </w:tc>
      </w:tr>
      <w:tr w:rsidR="007736DD" w:rsidRPr="00AA3A5B" w:rsidTr="00AA3A5B">
        <w:trPr>
          <w:trHeight w:val="3093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DD" w:rsidRPr="00AA3A5B" w:rsidRDefault="007668F0">
            <w:pPr>
              <w:pStyle w:val="Corpo"/>
              <w:rPr>
                <w:rFonts w:ascii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lastRenderedPageBreak/>
              <w:t>TIPO E TIPICIDADE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DD" w:rsidRPr="00AA3A5B" w:rsidRDefault="007668F0">
            <w:pPr>
              <w:pStyle w:val="Corpo"/>
              <w:rPr>
                <w:rFonts w:ascii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 xml:space="preserve">Aulas expositivas e dialogadas e análise de casos, a partir de decisões </w:t>
            </w:r>
            <w:proofErr w:type="gramStart"/>
            <w:r w:rsidRPr="00AA3A5B">
              <w:rPr>
                <w:rFonts w:ascii="Times New Roman" w:hAnsi="Times New Roman" w:cs="Times New Roman"/>
              </w:rPr>
              <w:t>jurisprudenciais</w:t>
            </w:r>
            <w:proofErr w:type="gramEnd"/>
            <w:r w:rsidRPr="00AA3A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DD" w:rsidRPr="00AA3A5B" w:rsidRDefault="007668F0">
            <w:pPr>
              <w:pStyle w:val="Corpo"/>
              <w:rPr>
                <w:rFonts w:ascii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 xml:space="preserve">Desenvolver no aluno a capacidade de compreensão dos institutos que compõem o TIPO PENAL, por meio de leitura teórica, bem como de análise de decisões em que a problemática da imputação subjetiva e objetiva são </w:t>
            </w:r>
            <w:proofErr w:type="gramStart"/>
            <w:r w:rsidRPr="00AA3A5B">
              <w:rPr>
                <w:rFonts w:ascii="Times New Roman" w:hAnsi="Times New Roman" w:cs="Times New Roman"/>
              </w:rPr>
              <w:t>tratadas</w:t>
            </w:r>
            <w:proofErr w:type="gramEnd"/>
            <w:r w:rsidRPr="00AA3A5B">
              <w:rPr>
                <w:rFonts w:ascii="Times New Roman" w:hAnsi="Times New Roman" w:cs="Times New Roman"/>
              </w:rPr>
              <w:t xml:space="preserve"> concretamente</w:t>
            </w:r>
          </w:p>
        </w:tc>
      </w:tr>
      <w:tr w:rsidR="007736DD" w:rsidRPr="00AA3A5B" w:rsidTr="00AA3A5B">
        <w:trPr>
          <w:trHeight w:val="2213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DD" w:rsidRPr="00AA3A5B" w:rsidRDefault="007668F0">
            <w:pPr>
              <w:pStyle w:val="Corpo"/>
              <w:spacing w:before="100" w:after="100"/>
              <w:rPr>
                <w:rFonts w:ascii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>ANTIJURIDICIDADE E CAUSAS DE JUSTIFICAÇÃO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DD" w:rsidRPr="00AA3A5B" w:rsidRDefault="007668F0">
            <w:pPr>
              <w:pStyle w:val="Corpo"/>
              <w:rPr>
                <w:rFonts w:ascii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 xml:space="preserve">Aulas expositivas e dialogadas e análise de casos, a partir de decisões </w:t>
            </w:r>
            <w:proofErr w:type="gramStart"/>
            <w:r w:rsidRPr="00AA3A5B">
              <w:rPr>
                <w:rFonts w:ascii="Times New Roman" w:hAnsi="Times New Roman" w:cs="Times New Roman"/>
              </w:rPr>
              <w:t>jurisprudenciais</w:t>
            </w:r>
            <w:proofErr w:type="gramEnd"/>
            <w:r w:rsidRPr="00AA3A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DD" w:rsidRPr="00AA3A5B" w:rsidRDefault="007668F0">
            <w:pPr>
              <w:pStyle w:val="Corpo"/>
              <w:rPr>
                <w:rFonts w:ascii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 xml:space="preserve">Desenvolver no aluno a capacidade de compreensão das causas que afastam a antijuridicidade, analisando os seus pressupostos teóricos, bem como sua aplicabilidade em casos </w:t>
            </w:r>
            <w:proofErr w:type="gramStart"/>
            <w:r w:rsidRPr="00AA3A5B">
              <w:rPr>
                <w:rFonts w:ascii="Times New Roman" w:hAnsi="Times New Roman" w:cs="Times New Roman"/>
              </w:rPr>
              <w:t>concretos</w:t>
            </w:r>
            <w:proofErr w:type="gramEnd"/>
          </w:p>
        </w:tc>
      </w:tr>
      <w:tr w:rsidR="007736DD" w:rsidRPr="00AA3A5B" w:rsidTr="00AA3A5B">
        <w:trPr>
          <w:trHeight w:val="2653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DD" w:rsidRPr="00AA3A5B" w:rsidRDefault="007668F0">
            <w:pPr>
              <w:pStyle w:val="Corpo"/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>CULPABILIDADE E CAUSAS DE EXCULPAÇÃO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DD" w:rsidRPr="00AA3A5B" w:rsidRDefault="007668F0">
            <w:pPr>
              <w:pStyle w:val="Corpo"/>
              <w:rPr>
                <w:rFonts w:ascii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>Aulas expositivas e dialogadas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DD" w:rsidRPr="00AA3A5B" w:rsidRDefault="007668F0">
            <w:pPr>
              <w:pStyle w:val="Corpo"/>
              <w:rPr>
                <w:rFonts w:ascii="Times New Roman" w:hAnsi="Times New Roman" w:cs="Times New Roman"/>
              </w:rPr>
            </w:pPr>
            <w:r w:rsidRPr="00AA3A5B">
              <w:rPr>
                <w:rFonts w:ascii="Times New Roman" w:hAnsi="Times New Roman" w:cs="Times New Roman"/>
              </w:rPr>
              <w:t xml:space="preserve">Permitir ao aluno a aquisição de referencial teórico suficiente para compreender o atual papel da culpabilidade na teoria do delito, principalmente seus fundamentos e limites e sua relação com a teoria da </w:t>
            </w:r>
            <w:proofErr w:type="gramStart"/>
            <w:r w:rsidRPr="00AA3A5B">
              <w:rPr>
                <w:rFonts w:ascii="Times New Roman" w:hAnsi="Times New Roman" w:cs="Times New Roman"/>
              </w:rPr>
              <w:t>pena</w:t>
            </w:r>
            <w:proofErr w:type="gramEnd"/>
          </w:p>
        </w:tc>
      </w:tr>
      <w:tr w:rsidR="007736DD" w:rsidRPr="00AA3A5B" w:rsidTr="00AA3A5B">
        <w:trPr>
          <w:trHeight w:val="672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DD" w:rsidRPr="00AA3A5B" w:rsidRDefault="007668F0">
            <w:pPr>
              <w:jc w:val="both"/>
              <w:rPr>
                <w:lang w:val="pt-BR"/>
              </w:rPr>
            </w:pPr>
            <w:r w:rsidRPr="00AA3A5B">
              <w:rPr>
                <w:rFonts w:eastAsia="Calibri"/>
                <w:color w:val="000000"/>
                <w:u w:color="000000"/>
                <w:lang w:val="pt-BR"/>
              </w:rPr>
              <w:lastRenderedPageBreak/>
              <w:t>ITER CRIMINIS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DD" w:rsidRPr="00AA3A5B" w:rsidRDefault="007668F0">
            <w:pPr>
              <w:jc w:val="both"/>
              <w:rPr>
                <w:lang w:val="pt-BR"/>
              </w:rPr>
            </w:pPr>
            <w:r w:rsidRPr="00AA3A5B">
              <w:rPr>
                <w:rFonts w:eastAsia="Calibri"/>
                <w:color w:val="000000"/>
                <w:u w:color="000000"/>
                <w:lang w:val="pt-BR"/>
              </w:rPr>
              <w:t>Aulas expositivas e dialogadas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DD" w:rsidRPr="00AA3A5B" w:rsidRDefault="007668F0">
            <w:pPr>
              <w:jc w:val="both"/>
              <w:rPr>
                <w:lang w:val="pt-BR"/>
              </w:rPr>
            </w:pPr>
            <w:r w:rsidRPr="00AA3A5B">
              <w:rPr>
                <w:rFonts w:eastAsia="Calibri"/>
                <w:color w:val="000000"/>
                <w:u w:color="000000"/>
                <w:lang w:val="pt-BR"/>
              </w:rPr>
              <w:t>Apresentar ao aluno as categorias dogmáticas relativas à compreensão dos requisitos do crime tentado e do crime consumado, bem como permitir ao docente que identifique as principais distinções entre os demais institutos (</w:t>
            </w:r>
            <w:proofErr w:type="spellStart"/>
            <w:r w:rsidRPr="00AA3A5B">
              <w:rPr>
                <w:rFonts w:eastAsia="Calibri"/>
                <w:color w:val="000000"/>
                <w:u w:color="000000"/>
                <w:lang w:val="pt-BR"/>
              </w:rPr>
              <w:t>desitência</w:t>
            </w:r>
            <w:proofErr w:type="spellEnd"/>
            <w:r w:rsidRPr="00AA3A5B">
              <w:rPr>
                <w:rFonts w:eastAsia="Calibri"/>
                <w:color w:val="000000"/>
                <w:u w:color="000000"/>
                <w:lang w:val="pt-BR"/>
              </w:rPr>
              <w:t xml:space="preserve"> voluntária, arrependimento eficaz, arrependimento posterior e crime impossível</w:t>
            </w:r>
            <w:proofErr w:type="gramStart"/>
            <w:r w:rsidRPr="00AA3A5B">
              <w:rPr>
                <w:rFonts w:eastAsia="Calibri"/>
                <w:color w:val="000000"/>
                <w:u w:color="000000"/>
                <w:lang w:val="pt-BR"/>
              </w:rPr>
              <w:t>)</w:t>
            </w:r>
            <w:proofErr w:type="gramEnd"/>
          </w:p>
        </w:tc>
      </w:tr>
    </w:tbl>
    <w:p w:rsidR="007736DD" w:rsidRPr="00AA3A5B" w:rsidRDefault="007736DD">
      <w:pPr>
        <w:pStyle w:val="Corpo"/>
        <w:widowControl w:val="0"/>
        <w:rPr>
          <w:rFonts w:ascii="Times New Roman" w:eastAsia="Times New Roman" w:hAnsi="Times New Roman" w:cs="Times New Roman"/>
        </w:rPr>
      </w:pPr>
    </w:p>
    <w:p w:rsidR="007736DD" w:rsidRPr="00AA3A5B" w:rsidRDefault="007736DD">
      <w:pPr>
        <w:pStyle w:val="Corpo"/>
        <w:rPr>
          <w:rFonts w:ascii="Times New Roman" w:eastAsia="Times New Roman" w:hAnsi="Times New Roman" w:cs="Times New Roman"/>
        </w:rPr>
      </w:pPr>
    </w:p>
    <w:p w:rsidR="007736DD" w:rsidRPr="00AA3A5B" w:rsidRDefault="007668F0">
      <w:pPr>
        <w:pStyle w:val="Corpo"/>
        <w:rPr>
          <w:rFonts w:ascii="Times New Roman" w:eastAsia="Times New Roman" w:hAnsi="Times New Roman" w:cs="Times New Roman"/>
          <w:b/>
          <w:bCs/>
        </w:rPr>
      </w:pPr>
      <w:r w:rsidRPr="00AA3A5B">
        <w:rPr>
          <w:rFonts w:ascii="Times New Roman" w:hAnsi="Times New Roman" w:cs="Times New Roman"/>
          <w:b/>
          <w:bCs/>
        </w:rPr>
        <w:t>8. PROCEDIMENTOS DE AVALIAÇÃO</w:t>
      </w:r>
    </w:p>
    <w:p w:rsidR="007736DD" w:rsidRPr="00AA3A5B" w:rsidRDefault="007668F0" w:rsidP="00AA3A5B">
      <w:pPr>
        <w:pStyle w:val="Corpo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AA3A5B">
        <w:rPr>
          <w:rFonts w:ascii="Times New Roman" w:hAnsi="Times New Roman" w:cs="Times New Roman"/>
        </w:rPr>
        <w:t xml:space="preserve">Conforme Regimento Geral da </w:t>
      </w:r>
      <w:proofErr w:type="gramStart"/>
      <w:r w:rsidRPr="00AA3A5B">
        <w:rPr>
          <w:rFonts w:ascii="Times New Roman" w:hAnsi="Times New Roman" w:cs="Times New Roman"/>
        </w:rPr>
        <w:t>UFPA ,</w:t>
      </w:r>
      <w:proofErr w:type="gramEnd"/>
      <w:r w:rsidRPr="00AA3A5B">
        <w:rPr>
          <w:rFonts w:ascii="Times New Roman" w:hAnsi="Times New Roman" w:cs="Times New Roman"/>
        </w:rPr>
        <w:t xml:space="preserve"> </w:t>
      </w:r>
      <w:proofErr w:type="spellStart"/>
      <w:r w:rsidRPr="00AA3A5B">
        <w:rPr>
          <w:rFonts w:ascii="Times New Roman" w:hAnsi="Times New Roman" w:cs="Times New Roman"/>
        </w:rPr>
        <w:t>arts</w:t>
      </w:r>
      <w:proofErr w:type="spellEnd"/>
      <w:r w:rsidRPr="00AA3A5B">
        <w:rPr>
          <w:rFonts w:ascii="Times New Roman" w:hAnsi="Times New Roman" w:cs="Times New Roman"/>
        </w:rPr>
        <w:t>. 178 a 180</w:t>
      </w:r>
      <w:proofErr w:type="gramStart"/>
      <w:r w:rsidRPr="00AA3A5B">
        <w:rPr>
          <w:rFonts w:ascii="Times New Roman" w:hAnsi="Times New Roman" w:cs="Times New Roman"/>
        </w:rPr>
        <w:t>, são</w:t>
      </w:r>
      <w:proofErr w:type="gramEnd"/>
      <w:r w:rsidRPr="00AA3A5B">
        <w:rPr>
          <w:rFonts w:ascii="Times New Roman" w:hAnsi="Times New Roman" w:cs="Times New Roman"/>
        </w:rPr>
        <w:t xml:space="preserve"> atribuíveis os seguintes conceitos, equivalentes às notas:</w:t>
      </w:r>
    </w:p>
    <w:p w:rsidR="007736DD" w:rsidRPr="00AA3A5B" w:rsidRDefault="007668F0" w:rsidP="00AA3A5B">
      <w:pPr>
        <w:pStyle w:val="Corpo"/>
        <w:ind w:left="426"/>
        <w:rPr>
          <w:rFonts w:ascii="Times New Roman" w:eastAsia="Times New Roman" w:hAnsi="Times New Roman" w:cs="Times New Roman"/>
        </w:rPr>
      </w:pPr>
      <w:r w:rsidRPr="00AA3A5B">
        <w:rPr>
          <w:rFonts w:ascii="Times New Roman" w:hAnsi="Times New Roman" w:cs="Times New Roman"/>
          <w:b/>
          <w:bCs/>
        </w:rPr>
        <w:t>EXC</w:t>
      </w:r>
      <w:r w:rsidRPr="00AA3A5B">
        <w:rPr>
          <w:rFonts w:ascii="Times New Roman" w:hAnsi="Times New Roman" w:cs="Times New Roman"/>
        </w:rPr>
        <w:t xml:space="preserve"> – Excelente (9,0 - 10,0)</w:t>
      </w:r>
    </w:p>
    <w:p w:rsidR="007736DD" w:rsidRPr="00AA3A5B" w:rsidRDefault="007668F0" w:rsidP="00AA3A5B">
      <w:pPr>
        <w:pStyle w:val="Corpo"/>
        <w:ind w:left="426"/>
        <w:rPr>
          <w:rFonts w:ascii="Times New Roman" w:eastAsia="Times New Roman" w:hAnsi="Times New Roman" w:cs="Times New Roman"/>
        </w:rPr>
      </w:pPr>
      <w:r w:rsidRPr="00AA3A5B">
        <w:rPr>
          <w:rFonts w:ascii="Times New Roman" w:hAnsi="Times New Roman" w:cs="Times New Roman"/>
          <w:b/>
          <w:bCs/>
        </w:rPr>
        <w:t>BOM</w:t>
      </w:r>
      <w:r w:rsidRPr="00AA3A5B">
        <w:rPr>
          <w:rFonts w:ascii="Times New Roman" w:hAnsi="Times New Roman" w:cs="Times New Roman"/>
        </w:rPr>
        <w:t xml:space="preserve"> – Bom (7,0 - 8,9)</w:t>
      </w:r>
    </w:p>
    <w:p w:rsidR="007736DD" w:rsidRPr="00AA3A5B" w:rsidRDefault="007668F0" w:rsidP="00AA3A5B">
      <w:pPr>
        <w:pStyle w:val="Corpo"/>
        <w:ind w:left="426"/>
        <w:rPr>
          <w:rFonts w:ascii="Times New Roman" w:eastAsia="Times New Roman" w:hAnsi="Times New Roman" w:cs="Times New Roman"/>
        </w:rPr>
      </w:pPr>
      <w:r w:rsidRPr="00AA3A5B">
        <w:rPr>
          <w:rFonts w:ascii="Times New Roman" w:hAnsi="Times New Roman" w:cs="Times New Roman"/>
          <w:b/>
          <w:bCs/>
        </w:rPr>
        <w:t>REG</w:t>
      </w:r>
      <w:r w:rsidRPr="00AA3A5B">
        <w:rPr>
          <w:rFonts w:ascii="Times New Roman" w:hAnsi="Times New Roman" w:cs="Times New Roman"/>
        </w:rPr>
        <w:t xml:space="preserve"> – Regular (5,0 - 6,9)</w:t>
      </w:r>
    </w:p>
    <w:p w:rsidR="007736DD" w:rsidRPr="00AA3A5B" w:rsidRDefault="007668F0" w:rsidP="00AA3A5B">
      <w:pPr>
        <w:pStyle w:val="Corpo"/>
        <w:ind w:left="426"/>
        <w:rPr>
          <w:rFonts w:ascii="Times New Roman" w:eastAsia="Times New Roman" w:hAnsi="Times New Roman" w:cs="Times New Roman"/>
        </w:rPr>
      </w:pPr>
      <w:r w:rsidRPr="00AA3A5B">
        <w:rPr>
          <w:rFonts w:ascii="Times New Roman" w:hAnsi="Times New Roman" w:cs="Times New Roman"/>
          <w:b/>
          <w:bCs/>
        </w:rPr>
        <w:t>INS</w:t>
      </w:r>
      <w:r w:rsidRPr="00AA3A5B">
        <w:rPr>
          <w:rFonts w:ascii="Times New Roman" w:hAnsi="Times New Roman" w:cs="Times New Roman"/>
        </w:rPr>
        <w:t xml:space="preserve"> – Insuficiente (</w:t>
      </w:r>
      <w:proofErr w:type="gramStart"/>
      <w:r w:rsidRPr="00AA3A5B">
        <w:rPr>
          <w:rFonts w:ascii="Times New Roman" w:hAnsi="Times New Roman" w:cs="Times New Roman"/>
        </w:rPr>
        <w:t>0</w:t>
      </w:r>
      <w:proofErr w:type="gramEnd"/>
      <w:r w:rsidRPr="00AA3A5B">
        <w:rPr>
          <w:rFonts w:ascii="Times New Roman" w:hAnsi="Times New Roman" w:cs="Times New Roman"/>
        </w:rPr>
        <w:t xml:space="preserve"> - 4,9)</w:t>
      </w:r>
    </w:p>
    <w:p w:rsidR="007736DD" w:rsidRPr="00AA3A5B" w:rsidRDefault="007668F0" w:rsidP="00AA3A5B">
      <w:pPr>
        <w:pStyle w:val="Corpo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AA3A5B">
        <w:rPr>
          <w:rFonts w:ascii="Times New Roman" w:hAnsi="Times New Roman" w:cs="Times New Roman"/>
        </w:rPr>
        <w:t xml:space="preserve">Sendo considerado aprovado o discente que obtiver o conceito </w:t>
      </w:r>
      <w:r w:rsidRPr="00AA3A5B">
        <w:rPr>
          <w:rFonts w:ascii="Times New Roman" w:hAnsi="Times New Roman" w:cs="Times New Roman"/>
          <w:u w:val="single"/>
        </w:rPr>
        <w:t>REG, BOM ou EXC e pelo menos setenta e cinco por cento (75%) de frequência</w:t>
      </w:r>
      <w:r w:rsidRPr="00AA3A5B">
        <w:rPr>
          <w:rFonts w:ascii="Times New Roman" w:hAnsi="Times New Roman" w:cs="Times New Roman"/>
        </w:rPr>
        <w:t xml:space="preserve"> nas atividades programadas.</w:t>
      </w:r>
    </w:p>
    <w:p w:rsidR="007736DD" w:rsidRPr="00AA3A5B" w:rsidRDefault="007668F0" w:rsidP="00AA3A5B">
      <w:pPr>
        <w:pStyle w:val="Corpo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AA3A5B">
        <w:rPr>
          <w:rFonts w:ascii="Times New Roman" w:hAnsi="Times New Roman" w:cs="Times New Roman"/>
        </w:rPr>
        <w:t>Complementa o Regulamento do Ensino de Graduação 2013 no art. 96 que o conceito final será resultante do conjunto de procedimentos de avaliação, enunciados no presente plano.</w:t>
      </w:r>
    </w:p>
    <w:p w:rsidR="007736DD" w:rsidRPr="00AA3A5B" w:rsidRDefault="007668F0" w:rsidP="00AA3A5B">
      <w:pPr>
        <w:pStyle w:val="Corpo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AA3A5B">
        <w:rPr>
          <w:rFonts w:ascii="Times New Roman" w:hAnsi="Times New Roman" w:cs="Times New Roman"/>
        </w:rPr>
        <w:t xml:space="preserve">Para fins de atribuição de conceitos, os discentes serão avaliados em dois momentos: </w:t>
      </w:r>
    </w:p>
    <w:p w:rsidR="007736DD" w:rsidRPr="00AA3A5B" w:rsidRDefault="007736DD">
      <w:pPr>
        <w:pStyle w:val="Corpo"/>
        <w:rPr>
          <w:rFonts w:ascii="Times New Roman" w:eastAsia="Times New Roman" w:hAnsi="Times New Roman" w:cs="Times New Roman"/>
        </w:rPr>
      </w:pPr>
    </w:p>
    <w:p w:rsidR="007736DD" w:rsidRDefault="007736DD">
      <w:pPr>
        <w:pStyle w:val="Corpo"/>
        <w:rPr>
          <w:rFonts w:ascii="Times New Roman" w:eastAsia="Times New Roman" w:hAnsi="Times New Roman" w:cs="Times New Roman"/>
        </w:rPr>
      </w:pPr>
    </w:p>
    <w:p w:rsidR="00AA3A5B" w:rsidRDefault="00AA3A5B">
      <w:pPr>
        <w:pStyle w:val="Corpo"/>
        <w:rPr>
          <w:rFonts w:ascii="Times New Roman" w:eastAsia="Times New Roman" w:hAnsi="Times New Roman" w:cs="Times New Roman"/>
        </w:rPr>
      </w:pPr>
    </w:p>
    <w:p w:rsidR="00AA3A5B" w:rsidRDefault="00AA3A5B">
      <w:pPr>
        <w:pStyle w:val="Corpo"/>
        <w:rPr>
          <w:rFonts w:ascii="Times New Roman" w:eastAsia="Times New Roman" w:hAnsi="Times New Roman" w:cs="Times New Roman"/>
        </w:rPr>
      </w:pPr>
    </w:p>
    <w:p w:rsidR="00AA3A5B" w:rsidRPr="00AA3A5B" w:rsidRDefault="00AA3A5B">
      <w:pPr>
        <w:pStyle w:val="Corpo"/>
        <w:rPr>
          <w:rFonts w:ascii="Times New Roman" w:eastAsia="Times New Roman" w:hAnsi="Times New Roman" w:cs="Times New Roman"/>
        </w:rPr>
      </w:pPr>
    </w:p>
    <w:p w:rsidR="007736DD" w:rsidRPr="00AA3A5B" w:rsidRDefault="007736DD">
      <w:pPr>
        <w:pStyle w:val="Corpo"/>
        <w:rPr>
          <w:rFonts w:ascii="Times New Roman" w:eastAsia="Times New Roman" w:hAnsi="Times New Roman" w:cs="Times New Roman"/>
        </w:rPr>
      </w:pPr>
    </w:p>
    <w:p w:rsidR="007736DD" w:rsidRPr="00AA3A5B" w:rsidRDefault="007736DD">
      <w:pPr>
        <w:pStyle w:val="Corpo"/>
        <w:rPr>
          <w:rFonts w:ascii="Times New Roman" w:eastAsia="Times New Roman" w:hAnsi="Times New Roman" w:cs="Times New Roman"/>
        </w:rPr>
      </w:pPr>
    </w:p>
    <w:p w:rsidR="007736DD" w:rsidRPr="00AA3A5B" w:rsidRDefault="007736DD">
      <w:pPr>
        <w:pStyle w:val="Corpo"/>
        <w:widowControl w:val="0"/>
        <w:rPr>
          <w:rFonts w:ascii="Times New Roman" w:eastAsia="Times New Roman" w:hAnsi="Times New Roman" w:cs="Times New Roman"/>
        </w:rPr>
      </w:pPr>
    </w:p>
    <w:p w:rsidR="00967F26" w:rsidRPr="00AA3A5B" w:rsidRDefault="00967F26">
      <w:pPr>
        <w:pStyle w:val="Corpo"/>
        <w:widowControl w:val="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11"/>
        <w:gridCol w:w="2189"/>
        <w:gridCol w:w="2145"/>
      </w:tblGrid>
      <w:tr w:rsidR="00967F26" w:rsidRPr="00AA3A5B" w:rsidTr="00AA3A5B">
        <w:trPr>
          <w:trHeight w:val="22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67F26" w:rsidRPr="00AA3A5B" w:rsidRDefault="00967F26">
            <w:pPr>
              <w:rPr>
                <w:b/>
                <w:color w:val="000000" w:themeColor="text1"/>
                <w:lang w:val="pt-BR" w:eastAsia="pt-BR"/>
              </w:rPr>
            </w:pPr>
            <w:r w:rsidRPr="00AA3A5B">
              <w:rPr>
                <w:b/>
                <w:color w:val="000000" w:themeColor="text1"/>
                <w:lang w:val="pt-BR"/>
              </w:rPr>
              <w:lastRenderedPageBreak/>
              <w:t>1ª Avaliação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67F26" w:rsidRPr="00AA3A5B" w:rsidRDefault="00967F26">
            <w:pPr>
              <w:rPr>
                <w:b/>
                <w:color w:val="000000" w:themeColor="text1"/>
                <w:lang w:val="pt-BR"/>
              </w:rPr>
            </w:pPr>
            <w:r w:rsidRPr="00AA3A5B">
              <w:rPr>
                <w:b/>
                <w:color w:val="000000" w:themeColor="text1"/>
                <w:lang w:val="pt-BR"/>
              </w:rPr>
              <w:t>Critérios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67F26" w:rsidRPr="00AA3A5B" w:rsidRDefault="00967F26">
            <w:pPr>
              <w:rPr>
                <w:b/>
                <w:color w:val="000000" w:themeColor="text1"/>
                <w:lang w:val="pt-BR"/>
              </w:rPr>
            </w:pPr>
            <w:r w:rsidRPr="00AA3A5B">
              <w:rPr>
                <w:b/>
                <w:color w:val="000000" w:themeColor="text1"/>
                <w:lang w:val="pt-BR"/>
              </w:rPr>
              <w:t>Nota</w:t>
            </w:r>
          </w:p>
        </w:tc>
      </w:tr>
      <w:tr w:rsidR="00967F26" w:rsidRPr="00AA3A5B" w:rsidTr="00967F26">
        <w:trPr>
          <w:trHeight w:val="66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F26" w:rsidRPr="00AA3A5B" w:rsidRDefault="00AA3A5B" w:rsidP="00AA3A5B">
            <w:pPr>
              <w:jc w:val="both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 xml:space="preserve">Prova discursiva, </w:t>
            </w:r>
            <w:r w:rsidR="00967F26" w:rsidRPr="00AA3A5B">
              <w:rPr>
                <w:color w:val="000000" w:themeColor="text1"/>
                <w:lang w:val="pt-BR"/>
              </w:rPr>
              <w:t>prova objetiva, trabalhos individuais ou em equipe consistentes na análise de textos seguida de debates em torno do assunto analisado, inclusive, facultativamente, estudo de caso extraído do acervo juri</w:t>
            </w:r>
            <w:r>
              <w:rPr>
                <w:color w:val="000000" w:themeColor="text1"/>
                <w:lang w:val="pt-BR"/>
              </w:rPr>
              <w:t>sprudencial ou da literatura ju</w:t>
            </w:r>
            <w:r w:rsidR="00967F26" w:rsidRPr="00AA3A5B">
              <w:rPr>
                <w:color w:val="000000" w:themeColor="text1"/>
                <w:lang w:val="pt-BR"/>
              </w:rPr>
              <w:t>ríd</w:t>
            </w:r>
            <w:r>
              <w:rPr>
                <w:color w:val="000000" w:themeColor="text1"/>
                <w:lang w:val="pt-BR"/>
              </w:rPr>
              <w:t>i</w:t>
            </w:r>
            <w:r w:rsidR="00967F26" w:rsidRPr="00AA3A5B">
              <w:rPr>
                <w:color w:val="000000" w:themeColor="text1"/>
                <w:lang w:val="pt-BR"/>
              </w:rPr>
              <w:t>co-penal.</w:t>
            </w:r>
          </w:p>
          <w:p w:rsidR="00967F26" w:rsidRPr="00AA3A5B" w:rsidRDefault="00967F26">
            <w:pPr>
              <w:pStyle w:val="PargrafodaLista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</w:p>
          <w:p w:rsidR="00967F26" w:rsidRPr="00AA3A5B" w:rsidRDefault="00967F26">
            <w:pPr>
              <w:pStyle w:val="PargrafodaLista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bookmarkStart w:id="0" w:name="_GoBack"/>
            <w:bookmarkEnd w:id="0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F26" w:rsidRPr="00AA3A5B" w:rsidRDefault="00967F26" w:rsidP="00AA3A5B">
            <w:pPr>
              <w:jc w:val="both"/>
              <w:rPr>
                <w:color w:val="000000" w:themeColor="text1"/>
                <w:lang w:val="pt-BR"/>
              </w:rPr>
            </w:pPr>
            <w:r w:rsidRPr="00AA3A5B">
              <w:rPr>
                <w:color w:val="000000" w:themeColor="text1"/>
                <w:lang w:val="pt-BR"/>
              </w:rPr>
              <w:t>Avaliar a interpretação e o encadeamento coerente de ideias, bem como a capacidade crítica e de expressão. Valorizar o domínio do conteúdo.</w:t>
            </w:r>
          </w:p>
          <w:p w:rsidR="00967F26" w:rsidRPr="00AA3A5B" w:rsidRDefault="00967F26">
            <w:pPr>
              <w:rPr>
                <w:color w:val="000000" w:themeColor="text1"/>
                <w:lang w:val="pt-BR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F26" w:rsidRPr="00AA3A5B" w:rsidRDefault="00967F26">
            <w:pPr>
              <w:rPr>
                <w:color w:val="000000" w:themeColor="text1"/>
                <w:lang w:val="pt-BR"/>
              </w:rPr>
            </w:pPr>
            <w:r w:rsidRPr="00AA3A5B">
              <w:rPr>
                <w:color w:val="000000" w:themeColor="text1"/>
                <w:lang w:val="pt-BR"/>
              </w:rPr>
              <w:t xml:space="preserve">  10 pontos</w:t>
            </w:r>
          </w:p>
          <w:p w:rsidR="00967F26" w:rsidRPr="00AA3A5B" w:rsidRDefault="00967F26">
            <w:pPr>
              <w:rPr>
                <w:color w:val="000000" w:themeColor="text1"/>
                <w:lang w:val="pt-BR"/>
              </w:rPr>
            </w:pPr>
          </w:p>
          <w:p w:rsidR="00967F26" w:rsidRPr="00AA3A5B" w:rsidRDefault="00967F26">
            <w:pPr>
              <w:rPr>
                <w:color w:val="000000" w:themeColor="text1"/>
                <w:lang w:val="pt-BR"/>
              </w:rPr>
            </w:pPr>
          </w:p>
        </w:tc>
      </w:tr>
      <w:tr w:rsidR="00967F26" w:rsidRPr="00AA3A5B" w:rsidTr="00AA3A5B">
        <w:trPr>
          <w:trHeight w:val="22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67F26" w:rsidRPr="00AA3A5B" w:rsidRDefault="00967F26">
            <w:pPr>
              <w:rPr>
                <w:b/>
                <w:color w:val="000000" w:themeColor="text1"/>
                <w:lang w:val="pt-BR"/>
              </w:rPr>
            </w:pPr>
            <w:r w:rsidRPr="00AA3A5B">
              <w:rPr>
                <w:b/>
                <w:color w:val="000000" w:themeColor="text1"/>
                <w:lang w:val="pt-BR"/>
              </w:rPr>
              <w:t>2ª Avaliação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67F26" w:rsidRPr="00AA3A5B" w:rsidRDefault="00967F26">
            <w:pPr>
              <w:rPr>
                <w:b/>
                <w:color w:val="000000" w:themeColor="text1"/>
                <w:lang w:val="pt-BR"/>
              </w:rPr>
            </w:pPr>
            <w:r w:rsidRPr="00AA3A5B">
              <w:rPr>
                <w:b/>
                <w:color w:val="000000" w:themeColor="text1"/>
                <w:lang w:val="pt-BR"/>
              </w:rPr>
              <w:t>Critérios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67F26" w:rsidRPr="00AA3A5B" w:rsidRDefault="00967F26">
            <w:pPr>
              <w:rPr>
                <w:b/>
                <w:color w:val="000000" w:themeColor="text1"/>
                <w:lang w:val="pt-BR"/>
              </w:rPr>
            </w:pPr>
            <w:r w:rsidRPr="00AA3A5B">
              <w:rPr>
                <w:b/>
                <w:color w:val="000000" w:themeColor="text1"/>
                <w:lang w:val="pt-BR"/>
              </w:rPr>
              <w:t>Nota</w:t>
            </w:r>
          </w:p>
        </w:tc>
      </w:tr>
      <w:tr w:rsidR="00967F26" w:rsidRPr="00AA3A5B" w:rsidTr="00967F26">
        <w:trPr>
          <w:trHeight w:val="66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F26" w:rsidRPr="00AA3A5B" w:rsidRDefault="00967F26" w:rsidP="00AA3A5B">
            <w:pPr>
              <w:jc w:val="both"/>
              <w:rPr>
                <w:color w:val="000000" w:themeColor="text1"/>
                <w:lang w:val="pt-BR"/>
              </w:rPr>
            </w:pPr>
            <w:r w:rsidRPr="00AA3A5B">
              <w:rPr>
                <w:color w:val="000000" w:themeColor="text1"/>
                <w:lang w:val="pt-BR"/>
              </w:rPr>
              <w:t>Pro</w:t>
            </w:r>
            <w:r w:rsidR="00AA3A5B">
              <w:rPr>
                <w:color w:val="000000" w:themeColor="text1"/>
                <w:lang w:val="pt-BR"/>
              </w:rPr>
              <w:t xml:space="preserve">va discursiva, prova objetiva, </w:t>
            </w:r>
            <w:r w:rsidRPr="00AA3A5B">
              <w:rPr>
                <w:color w:val="000000" w:themeColor="text1"/>
                <w:lang w:val="pt-BR"/>
              </w:rPr>
              <w:t xml:space="preserve">trabalhos individuais ou em equipe apresentados sob a forma de resenhas e/ou artigos sobre temas relacionados ao conteúdo </w:t>
            </w:r>
            <w:r w:rsidR="00AA3A5B" w:rsidRPr="00AA3A5B">
              <w:rPr>
                <w:color w:val="000000" w:themeColor="text1"/>
                <w:lang w:val="pt-BR"/>
              </w:rPr>
              <w:t>programático</w:t>
            </w:r>
            <w:r w:rsidRPr="00AA3A5B">
              <w:rPr>
                <w:color w:val="000000" w:themeColor="text1"/>
                <w:lang w:val="pt-BR"/>
              </w:rPr>
              <w:t>, ilustrados, facultativamente, com jurisprudência ou análise de casos.</w:t>
            </w:r>
          </w:p>
          <w:p w:rsidR="00967F26" w:rsidRPr="00AA3A5B" w:rsidRDefault="00967F26">
            <w:pPr>
              <w:pStyle w:val="PargrafodaLista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</w:p>
          <w:p w:rsidR="00967F26" w:rsidRPr="00AA3A5B" w:rsidRDefault="00967F26">
            <w:pPr>
              <w:pStyle w:val="PargrafodaLista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67F26" w:rsidRPr="00AA3A5B" w:rsidRDefault="00967F26" w:rsidP="00AA3A5B">
            <w:pPr>
              <w:jc w:val="both"/>
              <w:rPr>
                <w:color w:val="000000" w:themeColor="text1"/>
                <w:lang w:val="pt-BR"/>
              </w:rPr>
            </w:pPr>
            <w:r w:rsidRPr="00AA3A5B">
              <w:rPr>
                <w:color w:val="000000" w:themeColor="text1"/>
                <w:lang w:val="pt-BR"/>
              </w:rPr>
              <w:t>Demonstrar o desempenho da aprendizagem individual ou, além disso, o engajamento, em equipe, para elaboração e apresentação de trabalhos, como resultado de pesquisa e reflexão sobre temas jurídico-penais.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F26" w:rsidRPr="00AA3A5B" w:rsidRDefault="00967F26">
            <w:pPr>
              <w:rPr>
                <w:color w:val="000000" w:themeColor="text1"/>
                <w:lang w:val="pt-BR"/>
              </w:rPr>
            </w:pPr>
            <w:r w:rsidRPr="00AA3A5B">
              <w:rPr>
                <w:color w:val="000000" w:themeColor="text1"/>
                <w:lang w:val="pt-BR"/>
              </w:rPr>
              <w:t xml:space="preserve"> 10 pontos.</w:t>
            </w:r>
          </w:p>
          <w:p w:rsidR="00967F26" w:rsidRPr="00AA3A5B" w:rsidRDefault="00967F26">
            <w:pPr>
              <w:rPr>
                <w:color w:val="000000" w:themeColor="text1"/>
                <w:lang w:val="pt-BR"/>
              </w:rPr>
            </w:pPr>
          </w:p>
          <w:p w:rsidR="00967F26" w:rsidRPr="00AA3A5B" w:rsidRDefault="00967F26">
            <w:pPr>
              <w:rPr>
                <w:color w:val="000000" w:themeColor="text1"/>
                <w:lang w:val="pt-BR"/>
              </w:rPr>
            </w:pPr>
          </w:p>
          <w:p w:rsidR="00967F26" w:rsidRPr="00AA3A5B" w:rsidRDefault="00967F26">
            <w:pPr>
              <w:rPr>
                <w:color w:val="000000" w:themeColor="text1"/>
                <w:lang w:val="pt-BR"/>
              </w:rPr>
            </w:pPr>
          </w:p>
        </w:tc>
      </w:tr>
    </w:tbl>
    <w:p w:rsidR="007736DD" w:rsidRPr="00AA3A5B" w:rsidRDefault="007736DD">
      <w:pPr>
        <w:pStyle w:val="Corpo"/>
        <w:rPr>
          <w:rFonts w:ascii="Times New Roman" w:eastAsia="Times New Roman" w:hAnsi="Times New Roman" w:cs="Times New Roman"/>
        </w:rPr>
      </w:pPr>
    </w:p>
    <w:p w:rsidR="00332D4A" w:rsidRPr="00AA3A5B" w:rsidRDefault="00332D4A">
      <w:pPr>
        <w:pStyle w:val="Corpo"/>
        <w:rPr>
          <w:rFonts w:ascii="Times New Roman" w:eastAsia="Times New Roman" w:hAnsi="Times New Roman" w:cs="Times New Roman"/>
        </w:rPr>
      </w:pPr>
    </w:p>
    <w:p w:rsidR="007736DD" w:rsidRPr="00AA3A5B" w:rsidRDefault="007736DD">
      <w:pPr>
        <w:pStyle w:val="Corpo"/>
        <w:rPr>
          <w:rFonts w:ascii="Times New Roman" w:eastAsia="Times New Roman" w:hAnsi="Times New Roman" w:cs="Times New Roman"/>
        </w:rPr>
      </w:pPr>
    </w:p>
    <w:p w:rsidR="007736DD" w:rsidRPr="00AA3A5B" w:rsidRDefault="007668F0" w:rsidP="001C04C7">
      <w:pPr>
        <w:pStyle w:val="Corpo"/>
        <w:rPr>
          <w:rFonts w:ascii="Times New Roman" w:eastAsia="Times New Roman" w:hAnsi="Times New Roman" w:cs="Times New Roman"/>
          <w:b/>
          <w:bCs/>
          <w:u w:val="single"/>
        </w:rPr>
      </w:pPr>
      <w:r w:rsidRPr="00AA3A5B">
        <w:rPr>
          <w:rFonts w:ascii="Times New Roman" w:hAnsi="Times New Roman" w:cs="Times New Roman"/>
          <w:b/>
          <w:bCs/>
        </w:rPr>
        <w:t>9. REFERÊNCIAS BÁSICAS:</w:t>
      </w:r>
    </w:p>
    <w:p w:rsidR="00D451F9" w:rsidRPr="00AA3A5B" w:rsidRDefault="00D451F9" w:rsidP="00D45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 w:themeColor="text1"/>
          <w:bdr w:val="none" w:sz="0" w:space="0" w:color="auto"/>
          <w:lang w:val="pt-BR"/>
        </w:rPr>
      </w:pPr>
    </w:p>
    <w:p w:rsidR="00D451F9" w:rsidRPr="00AA3A5B" w:rsidRDefault="00D451F9" w:rsidP="00AA3A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000000" w:themeColor="text1"/>
          <w:bdr w:val="none" w:sz="0" w:space="0" w:color="auto"/>
          <w:lang w:val="pt-BR"/>
        </w:rPr>
      </w:pPr>
      <w:r w:rsidRPr="00AA3A5B">
        <w:rPr>
          <w:rFonts w:eastAsia="Times New Roman"/>
          <w:color w:val="000000" w:themeColor="text1"/>
          <w:bdr w:val="none" w:sz="0" w:space="0" w:color="auto"/>
          <w:lang w:val="pt-BR"/>
        </w:rPr>
        <w:t xml:space="preserve">TAVARES, Juarez. Fundamentos de teoria do delito. Florianópolis: </w:t>
      </w:r>
      <w:proofErr w:type="spellStart"/>
      <w:r w:rsidRPr="00AA3A5B">
        <w:rPr>
          <w:rFonts w:eastAsia="Times New Roman"/>
          <w:color w:val="000000" w:themeColor="text1"/>
          <w:bdr w:val="none" w:sz="0" w:space="0" w:color="auto"/>
          <w:lang w:val="pt-BR"/>
        </w:rPr>
        <w:t>Tirant</w:t>
      </w:r>
      <w:proofErr w:type="spellEnd"/>
      <w:r w:rsidRPr="00AA3A5B">
        <w:rPr>
          <w:rFonts w:eastAsia="Times New Roman"/>
          <w:color w:val="000000" w:themeColor="text1"/>
          <w:bdr w:val="none" w:sz="0" w:space="0" w:color="auto"/>
          <w:lang w:val="pt-BR"/>
        </w:rPr>
        <w:t xml:space="preserve"> Brasil: 2018.</w:t>
      </w:r>
    </w:p>
    <w:p w:rsidR="007736DD" w:rsidRPr="00AA3A5B" w:rsidRDefault="007668F0" w:rsidP="00AA3A5B">
      <w:pPr>
        <w:pStyle w:val="Corpo"/>
        <w:spacing w:after="200" w:line="276" w:lineRule="auto"/>
        <w:rPr>
          <w:rFonts w:ascii="Times New Roman" w:eastAsia="Times New Roman" w:hAnsi="Times New Roman" w:cs="Times New Roman"/>
          <w:bCs/>
          <w:u w:val="single"/>
        </w:rPr>
      </w:pPr>
      <w:r w:rsidRPr="00AA3A5B">
        <w:rPr>
          <w:rFonts w:ascii="Times New Roman" w:hAnsi="Times New Roman" w:cs="Times New Roman"/>
        </w:rPr>
        <w:t xml:space="preserve">QUEIROZ, Paulo de Souza. </w:t>
      </w:r>
      <w:r w:rsidRPr="00AA3A5B">
        <w:rPr>
          <w:rFonts w:ascii="Times New Roman" w:hAnsi="Times New Roman" w:cs="Times New Roman"/>
          <w:bCs/>
          <w:iCs/>
        </w:rPr>
        <w:t>Direito Penal – Parte Geral - V.1</w:t>
      </w:r>
      <w:r w:rsidRPr="00AA3A5B">
        <w:rPr>
          <w:rFonts w:ascii="Times New Roman" w:hAnsi="Times New Roman" w:cs="Times New Roman"/>
        </w:rPr>
        <w:t xml:space="preserve">. 12 ed. Salvador: </w:t>
      </w:r>
      <w:proofErr w:type="spellStart"/>
      <w:r w:rsidRPr="00AA3A5B">
        <w:rPr>
          <w:rFonts w:ascii="Times New Roman" w:hAnsi="Times New Roman" w:cs="Times New Roman"/>
        </w:rPr>
        <w:t>Juspodivm</w:t>
      </w:r>
      <w:proofErr w:type="spellEnd"/>
      <w:r w:rsidRPr="00AA3A5B">
        <w:rPr>
          <w:rFonts w:ascii="Times New Roman" w:hAnsi="Times New Roman" w:cs="Times New Roman"/>
        </w:rPr>
        <w:t xml:space="preserve">, 2016. </w:t>
      </w:r>
    </w:p>
    <w:p w:rsidR="007736DD" w:rsidRPr="00AA3A5B" w:rsidRDefault="007668F0" w:rsidP="00AA3A5B">
      <w:pPr>
        <w:pStyle w:val="Corpodetex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A3A5B">
        <w:rPr>
          <w:rFonts w:ascii="Times New Roman" w:hAnsi="Times New Roman" w:cs="Times New Roman"/>
          <w:sz w:val="24"/>
          <w:szCs w:val="24"/>
          <w:lang w:val="pt-BR"/>
        </w:rPr>
        <w:t xml:space="preserve">ZAFFARONI, Eugenio </w:t>
      </w:r>
      <w:proofErr w:type="spellStart"/>
      <w:r w:rsidRPr="00AA3A5B">
        <w:rPr>
          <w:rFonts w:ascii="Times New Roman" w:hAnsi="Times New Roman" w:cs="Times New Roman"/>
          <w:sz w:val="24"/>
          <w:szCs w:val="24"/>
          <w:lang w:val="pt-BR"/>
        </w:rPr>
        <w:t>Raúl</w:t>
      </w:r>
      <w:proofErr w:type="spellEnd"/>
      <w:r w:rsidRPr="00AA3A5B">
        <w:rPr>
          <w:rFonts w:ascii="Times New Roman" w:hAnsi="Times New Roman" w:cs="Times New Roman"/>
          <w:sz w:val="24"/>
          <w:szCs w:val="24"/>
          <w:lang w:val="pt-BR"/>
        </w:rPr>
        <w:t xml:space="preserve"> et. al. </w:t>
      </w:r>
      <w:r w:rsidRPr="00AA3A5B">
        <w:rPr>
          <w:rFonts w:ascii="Times New Roman" w:hAnsi="Times New Roman" w:cs="Times New Roman"/>
          <w:bCs/>
          <w:iCs/>
          <w:sz w:val="24"/>
          <w:szCs w:val="24"/>
          <w:lang w:val="pt-BR"/>
        </w:rPr>
        <w:t>Direito penal brasileiro,</w:t>
      </w:r>
      <w:r w:rsidRPr="00AA3A5B">
        <w:rPr>
          <w:rFonts w:ascii="Times New Roman" w:hAnsi="Times New Roman" w:cs="Times New Roman"/>
          <w:sz w:val="24"/>
          <w:szCs w:val="24"/>
          <w:lang w:val="pt-BR"/>
        </w:rPr>
        <w:t xml:space="preserve"> 2o. </w:t>
      </w:r>
      <w:proofErr w:type="gramStart"/>
      <w:r w:rsidRPr="00AA3A5B">
        <w:rPr>
          <w:rFonts w:ascii="Times New Roman" w:hAnsi="Times New Roman" w:cs="Times New Roman"/>
          <w:sz w:val="24"/>
          <w:szCs w:val="24"/>
          <w:lang w:val="pt-BR"/>
        </w:rPr>
        <w:t>volume</w:t>
      </w:r>
      <w:proofErr w:type="gramEnd"/>
      <w:r w:rsidRPr="00AA3A5B">
        <w:rPr>
          <w:rFonts w:ascii="Times New Roman" w:hAnsi="Times New Roman" w:cs="Times New Roman"/>
          <w:sz w:val="24"/>
          <w:szCs w:val="24"/>
          <w:lang w:val="pt-BR"/>
        </w:rPr>
        <w:t xml:space="preserve">: teoria do delito: </w:t>
      </w:r>
      <w:proofErr w:type="spellStart"/>
      <w:r w:rsidRPr="00AA3A5B">
        <w:rPr>
          <w:rFonts w:ascii="Times New Roman" w:hAnsi="Times New Roman" w:cs="Times New Roman"/>
          <w:sz w:val="24"/>
          <w:szCs w:val="24"/>
          <w:lang w:val="pt-BR"/>
        </w:rPr>
        <w:t>introduzão</w:t>
      </w:r>
      <w:proofErr w:type="spellEnd"/>
      <w:r w:rsidRPr="00AA3A5B">
        <w:rPr>
          <w:rFonts w:ascii="Times New Roman" w:hAnsi="Times New Roman" w:cs="Times New Roman"/>
          <w:sz w:val="24"/>
          <w:szCs w:val="24"/>
          <w:lang w:val="pt-BR"/>
        </w:rPr>
        <w:t xml:space="preserve"> hist</w:t>
      </w:r>
      <w:r w:rsidR="001C04C7" w:rsidRPr="00AA3A5B">
        <w:rPr>
          <w:rFonts w:ascii="Times New Roman" w:hAnsi="Times New Roman" w:cs="Times New Roman"/>
          <w:sz w:val="24"/>
          <w:szCs w:val="24"/>
          <w:lang w:val="pt-BR"/>
        </w:rPr>
        <w:t>ó</w:t>
      </w:r>
      <w:r w:rsidRPr="00AA3A5B">
        <w:rPr>
          <w:rFonts w:ascii="Times New Roman" w:hAnsi="Times New Roman" w:cs="Times New Roman"/>
          <w:sz w:val="24"/>
          <w:szCs w:val="24"/>
          <w:lang w:val="pt-BR"/>
        </w:rPr>
        <w:t xml:space="preserve">rica e metodológica, ação e tipicidade. Rio de Janeiro: </w:t>
      </w:r>
      <w:proofErr w:type="spellStart"/>
      <w:r w:rsidRPr="00AA3A5B">
        <w:rPr>
          <w:rFonts w:ascii="Times New Roman" w:hAnsi="Times New Roman" w:cs="Times New Roman"/>
          <w:sz w:val="24"/>
          <w:szCs w:val="24"/>
          <w:lang w:val="pt-BR"/>
        </w:rPr>
        <w:t>Revan</w:t>
      </w:r>
      <w:proofErr w:type="spellEnd"/>
      <w:r w:rsidRPr="00AA3A5B">
        <w:rPr>
          <w:rFonts w:ascii="Times New Roman" w:hAnsi="Times New Roman" w:cs="Times New Roman"/>
          <w:sz w:val="24"/>
          <w:szCs w:val="24"/>
          <w:lang w:val="pt-BR"/>
        </w:rPr>
        <w:t xml:space="preserve">, 2010. </w:t>
      </w:r>
      <w:proofErr w:type="gramStart"/>
      <w:r w:rsidRPr="00AA3A5B">
        <w:rPr>
          <w:rFonts w:ascii="Times New Roman" w:hAnsi="Times New Roman" w:cs="Times New Roman"/>
          <w:sz w:val="24"/>
          <w:szCs w:val="24"/>
          <w:lang w:val="pt-BR"/>
        </w:rPr>
        <w:t>2a.</w:t>
      </w:r>
      <w:proofErr w:type="gramEnd"/>
      <w:r w:rsidRPr="00AA3A5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Pr="00AA3A5B">
        <w:rPr>
          <w:rFonts w:ascii="Times New Roman" w:hAnsi="Times New Roman" w:cs="Times New Roman"/>
          <w:sz w:val="24"/>
          <w:szCs w:val="24"/>
          <w:lang w:val="pt-BR"/>
        </w:rPr>
        <w:t>edição</w:t>
      </w:r>
      <w:proofErr w:type="gramEnd"/>
      <w:r w:rsidRPr="00AA3A5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7736DD" w:rsidRPr="00AA3A5B" w:rsidRDefault="007736DD">
      <w:pPr>
        <w:pStyle w:val="Corpo"/>
        <w:jc w:val="left"/>
        <w:rPr>
          <w:rFonts w:ascii="Times New Roman" w:eastAsia="Times New Roman" w:hAnsi="Times New Roman" w:cs="Times New Roman"/>
          <w:b/>
          <w:bCs/>
        </w:rPr>
      </w:pPr>
    </w:p>
    <w:p w:rsidR="007736DD" w:rsidRPr="00AA3A5B" w:rsidRDefault="007668F0">
      <w:pPr>
        <w:pStyle w:val="Corpo"/>
        <w:jc w:val="left"/>
        <w:rPr>
          <w:rFonts w:ascii="Times New Roman" w:eastAsia="Times New Roman" w:hAnsi="Times New Roman" w:cs="Times New Roman"/>
          <w:b/>
          <w:bCs/>
        </w:rPr>
      </w:pPr>
      <w:r w:rsidRPr="00AA3A5B">
        <w:rPr>
          <w:rFonts w:ascii="Times New Roman" w:hAnsi="Times New Roman" w:cs="Times New Roman"/>
          <w:b/>
          <w:bCs/>
        </w:rPr>
        <w:t xml:space="preserve">10. REFERÊNCIAS COMPLEMENTARES: </w:t>
      </w:r>
    </w:p>
    <w:p w:rsidR="007736DD" w:rsidRPr="00AA3A5B" w:rsidRDefault="007736DD">
      <w:pPr>
        <w:pStyle w:val="Corpodetex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451F9" w:rsidRPr="00AA3A5B" w:rsidRDefault="00D451F9" w:rsidP="00D45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000000" w:themeColor="text1"/>
          <w:bdr w:val="none" w:sz="0" w:space="0" w:color="auto"/>
        </w:rPr>
      </w:pPr>
      <w:r w:rsidRPr="00AA3A5B">
        <w:rPr>
          <w:rFonts w:eastAsia="Times New Roman"/>
          <w:color w:val="000000" w:themeColor="text1"/>
          <w:bdr w:val="none" w:sz="0" w:space="0" w:color="auto"/>
        </w:rPr>
        <w:t>BITENCOURT, Cezar Roberto. </w:t>
      </w:r>
      <w:proofErr w:type="spellStart"/>
      <w:proofErr w:type="gramStart"/>
      <w:r w:rsidRPr="00AA3A5B">
        <w:rPr>
          <w:rFonts w:eastAsia="Times New Roman"/>
          <w:iCs/>
          <w:color w:val="000000" w:themeColor="text1"/>
          <w:bdr w:val="none" w:sz="0" w:space="0" w:color="auto"/>
        </w:rPr>
        <w:t>Tratado</w:t>
      </w:r>
      <w:proofErr w:type="spellEnd"/>
      <w:r w:rsidRPr="00AA3A5B">
        <w:rPr>
          <w:rFonts w:eastAsia="Times New Roman"/>
          <w:iCs/>
          <w:color w:val="000000" w:themeColor="text1"/>
          <w:bdr w:val="none" w:sz="0" w:space="0" w:color="auto"/>
        </w:rPr>
        <w:t xml:space="preserve"> de </w:t>
      </w:r>
      <w:proofErr w:type="spellStart"/>
      <w:r w:rsidRPr="00AA3A5B">
        <w:rPr>
          <w:rFonts w:eastAsia="Times New Roman"/>
          <w:iCs/>
          <w:color w:val="000000" w:themeColor="text1"/>
          <w:bdr w:val="none" w:sz="0" w:space="0" w:color="auto"/>
        </w:rPr>
        <w:t>direito</w:t>
      </w:r>
      <w:proofErr w:type="spellEnd"/>
      <w:r w:rsidRPr="00AA3A5B">
        <w:rPr>
          <w:rFonts w:eastAsia="Times New Roman"/>
          <w:iCs/>
          <w:color w:val="000000" w:themeColor="text1"/>
          <w:bdr w:val="none" w:sz="0" w:space="0" w:color="auto"/>
        </w:rPr>
        <w:t xml:space="preserve"> penal</w:t>
      </w:r>
      <w:r w:rsidRPr="00AA3A5B">
        <w:rPr>
          <w:rFonts w:eastAsia="Times New Roman"/>
          <w:color w:val="000000" w:themeColor="text1"/>
          <w:bdr w:val="none" w:sz="0" w:space="0" w:color="auto"/>
        </w:rPr>
        <w:t>.</w:t>
      </w:r>
      <w:proofErr w:type="gramEnd"/>
      <w:r w:rsidRPr="00AA3A5B">
        <w:rPr>
          <w:rFonts w:eastAsia="Times New Roman"/>
          <w:color w:val="000000" w:themeColor="text1"/>
          <w:bdr w:val="none" w:sz="0" w:space="0" w:color="auto"/>
        </w:rPr>
        <w:t xml:space="preserve"> V. 1. São Paulo: </w:t>
      </w:r>
      <w:proofErr w:type="spellStart"/>
      <w:r w:rsidRPr="00AA3A5B">
        <w:rPr>
          <w:rFonts w:eastAsia="Times New Roman"/>
          <w:color w:val="000000" w:themeColor="text1"/>
          <w:bdr w:val="none" w:sz="0" w:space="0" w:color="auto"/>
        </w:rPr>
        <w:t>Saraiva</w:t>
      </w:r>
      <w:proofErr w:type="spellEnd"/>
      <w:r w:rsidRPr="00AA3A5B">
        <w:rPr>
          <w:rFonts w:eastAsia="Times New Roman"/>
          <w:color w:val="000000" w:themeColor="text1"/>
          <w:bdr w:val="none" w:sz="0" w:space="0" w:color="auto"/>
        </w:rPr>
        <w:t>, 2016.</w:t>
      </w:r>
    </w:p>
    <w:p w:rsidR="00D451F9" w:rsidRPr="00AA3A5B" w:rsidRDefault="00D451F9" w:rsidP="00553E62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:rsidR="00553E62" w:rsidRPr="00AA3A5B" w:rsidRDefault="00553E62" w:rsidP="00553E62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  <w:r w:rsidRPr="00AA3A5B">
        <w:rPr>
          <w:rFonts w:ascii="Times New Roman" w:hAnsi="Times New Roman" w:cs="Times New Roman"/>
          <w:sz w:val="24"/>
          <w:szCs w:val="24"/>
          <w:lang w:val="pt-BR"/>
        </w:rPr>
        <w:t xml:space="preserve">CALLEGARI, André Luís e LINHARES, Raul Marques. </w:t>
      </w:r>
      <w:r w:rsidRPr="00AA3A5B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Direito Penal e funcionalismo: um novo cenário da teoria geral do </w:t>
      </w:r>
      <w:proofErr w:type="spellStart"/>
      <w:proofErr w:type="gramStart"/>
      <w:r w:rsidRPr="00AA3A5B">
        <w:rPr>
          <w:rFonts w:ascii="Times New Roman" w:hAnsi="Times New Roman" w:cs="Times New Roman"/>
          <w:bCs/>
          <w:iCs/>
          <w:sz w:val="24"/>
          <w:szCs w:val="24"/>
          <w:lang w:val="pt-BR"/>
        </w:rPr>
        <w:t>delito</w:t>
      </w:r>
      <w:r w:rsidRPr="00AA3A5B">
        <w:rPr>
          <w:rFonts w:ascii="Times New Roman" w:hAnsi="Times New Roman" w:cs="Times New Roman"/>
          <w:sz w:val="24"/>
          <w:szCs w:val="24"/>
          <w:lang w:val="pt-BR"/>
        </w:rPr>
        <w:t>.</w:t>
      </w:r>
      <w:proofErr w:type="gramEnd"/>
      <w:r w:rsidRPr="00AA3A5B">
        <w:rPr>
          <w:rFonts w:ascii="Times New Roman" w:hAnsi="Times New Roman" w:cs="Times New Roman"/>
          <w:sz w:val="24"/>
          <w:szCs w:val="24"/>
          <w:lang w:val="pt-BR"/>
        </w:rPr>
        <w:t>Porto</w:t>
      </w:r>
      <w:proofErr w:type="spellEnd"/>
      <w:r w:rsidRPr="00AA3A5B">
        <w:rPr>
          <w:rFonts w:ascii="Times New Roman" w:hAnsi="Times New Roman" w:cs="Times New Roman"/>
          <w:sz w:val="24"/>
          <w:szCs w:val="24"/>
          <w:lang w:val="pt-BR"/>
        </w:rPr>
        <w:t xml:space="preserve"> Alegre: Livraria do Advogado, 2017.</w:t>
      </w:r>
    </w:p>
    <w:p w:rsidR="00553E62" w:rsidRPr="00AA3A5B" w:rsidRDefault="00553E62" w:rsidP="00553E62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:rsidR="00553E62" w:rsidRPr="00AA3A5B" w:rsidRDefault="00553E62" w:rsidP="00553E62">
      <w:pPr>
        <w:pStyle w:val="Corpo"/>
        <w:spacing w:after="200" w:line="276" w:lineRule="auto"/>
        <w:jc w:val="left"/>
        <w:rPr>
          <w:rFonts w:ascii="Times New Roman" w:eastAsia="Times New Roman" w:hAnsi="Times New Roman" w:cs="Times New Roman"/>
        </w:rPr>
      </w:pPr>
      <w:r w:rsidRPr="00AA3A5B">
        <w:rPr>
          <w:rFonts w:ascii="Times New Roman" w:hAnsi="Times New Roman" w:cs="Times New Roman"/>
        </w:rPr>
        <w:t xml:space="preserve">PUIG, Santiago Mir. </w:t>
      </w:r>
      <w:r w:rsidRPr="00AA3A5B">
        <w:rPr>
          <w:rFonts w:ascii="Times New Roman" w:hAnsi="Times New Roman" w:cs="Times New Roman"/>
          <w:bCs/>
        </w:rPr>
        <w:t>Direito Penal: Fundamentos e Teoria do Delito.</w:t>
      </w:r>
      <w:r w:rsidRPr="00AA3A5B">
        <w:rPr>
          <w:rFonts w:ascii="Times New Roman" w:hAnsi="Times New Roman" w:cs="Times New Roman"/>
        </w:rPr>
        <w:t xml:space="preserve"> São Paulo: Revista dos Tribunais, 2007. </w:t>
      </w:r>
    </w:p>
    <w:p w:rsidR="00553E62" w:rsidRPr="00AA3A5B" w:rsidRDefault="00553E62" w:rsidP="00553E62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  <w:r w:rsidRPr="00AA3A5B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ROXIN, </w:t>
      </w:r>
      <w:proofErr w:type="spellStart"/>
      <w:r w:rsidRPr="00AA3A5B">
        <w:rPr>
          <w:rFonts w:ascii="Times New Roman" w:hAnsi="Times New Roman" w:cs="Times New Roman"/>
          <w:sz w:val="24"/>
          <w:szCs w:val="24"/>
          <w:lang w:val="pt-BR"/>
        </w:rPr>
        <w:t>Claus</w:t>
      </w:r>
      <w:proofErr w:type="spellEnd"/>
      <w:r w:rsidRPr="00AA3A5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AA3A5B">
        <w:rPr>
          <w:rFonts w:ascii="Times New Roman" w:hAnsi="Times New Roman" w:cs="Times New Roman"/>
          <w:bCs/>
          <w:iCs/>
          <w:sz w:val="24"/>
          <w:szCs w:val="24"/>
          <w:lang w:val="pt-BR"/>
        </w:rPr>
        <w:t>Funcionalismo e imputação objetiva no direito penal</w:t>
      </w:r>
      <w:r w:rsidRPr="00AA3A5B">
        <w:rPr>
          <w:rFonts w:ascii="Times New Roman" w:hAnsi="Times New Roman" w:cs="Times New Roman"/>
          <w:sz w:val="24"/>
          <w:szCs w:val="24"/>
          <w:lang w:val="pt-BR"/>
        </w:rPr>
        <w:t xml:space="preserve">. Tradução de Luís Greco.  </w:t>
      </w:r>
      <w:proofErr w:type="gramStart"/>
      <w:r w:rsidRPr="00AA3A5B">
        <w:rPr>
          <w:rFonts w:ascii="Times New Roman" w:hAnsi="Times New Roman" w:cs="Times New Roman"/>
          <w:sz w:val="24"/>
          <w:szCs w:val="24"/>
          <w:lang w:val="pt-BR"/>
        </w:rPr>
        <w:t>3a.</w:t>
      </w:r>
      <w:proofErr w:type="gramEnd"/>
      <w:r w:rsidRPr="00AA3A5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Pr="00AA3A5B">
        <w:rPr>
          <w:rFonts w:ascii="Times New Roman" w:hAnsi="Times New Roman" w:cs="Times New Roman"/>
          <w:sz w:val="24"/>
          <w:szCs w:val="24"/>
          <w:lang w:val="pt-BR"/>
        </w:rPr>
        <w:t>edição</w:t>
      </w:r>
      <w:proofErr w:type="gramEnd"/>
      <w:r w:rsidRPr="00AA3A5B">
        <w:rPr>
          <w:rFonts w:ascii="Times New Roman" w:hAnsi="Times New Roman" w:cs="Times New Roman"/>
          <w:sz w:val="24"/>
          <w:szCs w:val="24"/>
          <w:lang w:val="pt-BR"/>
        </w:rPr>
        <w:t>. Rio de Janeiro: Renovar, 2002.</w:t>
      </w:r>
    </w:p>
    <w:p w:rsidR="00D451F9" w:rsidRPr="00AA3A5B" w:rsidRDefault="00D451F9" w:rsidP="00553E62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:rsidR="00D451F9" w:rsidRPr="00AA3A5B" w:rsidRDefault="00D451F9" w:rsidP="00D451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tLeast"/>
        <w:rPr>
          <w:rFonts w:eastAsia="Times New Roman"/>
          <w:color w:val="000000" w:themeColor="text1"/>
          <w:bdr w:val="none" w:sz="0" w:space="0" w:color="auto"/>
        </w:rPr>
      </w:pPr>
      <w:proofErr w:type="gramStart"/>
      <w:r w:rsidRPr="00AA3A5B">
        <w:rPr>
          <w:rFonts w:eastAsia="Times New Roman"/>
          <w:color w:val="000000" w:themeColor="text1"/>
          <w:bdr w:val="none" w:sz="0" w:space="0" w:color="auto"/>
        </w:rPr>
        <w:t xml:space="preserve">SANTOS, Juarez </w:t>
      </w:r>
      <w:proofErr w:type="spellStart"/>
      <w:r w:rsidRPr="00AA3A5B">
        <w:rPr>
          <w:rFonts w:eastAsia="Times New Roman"/>
          <w:color w:val="000000" w:themeColor="text1"/>
          <w:bdr w:val="none" w:sz="0" w:space="0" w:color="auto"/>
        </w:rPr>
        <w:t>Cirino</w:t>
      </w:r>
      <w:proofErr w:type="spellEnd"/>
      <w:r w:rsidRPr="00AA3A5B">
        <w:rPr>
          <w:rFonts w:eastAsia="Times New Roman"/>
          <w:color w:val="000000" w:themeColor="text1"/>
          <w:bdr w:val="none" w:sz="0" w:space="0" w:color="auto"/>
        </w:rPr>
        <w:t xml:space="preserve"> dos.</w:t>
      </w:r>
      <w:proofErr w:type="gramEnd"/>
      <w:r w:rsidRPr="00AA3A5B">
        <w:rPr>
          <w:rFonts w:eastAsia="Times New Roman"/>
          <w:color w:val="000000" w:themeColor="text1"/>
          <w:bdr w:val="none" w:sz="0" w:space="0" w:color="auto"/>
        </w:rPr>
        <w:t> </w:t>
      </w:r>
      <w:proofErr w:type="spellStart"/>
      <w:r w:rsidRPr="00AA3A5B">
        <w:rPr>
          <w:rFonts w:eastAsia="Times New Roman"/>
          <w:bCs/>
          <w:iCs/>
          <w:color w:val="000000" w:themeColor="text1"/>
          <w:bdr w:val="none" w:sz="0" w:space="0" w:color="auto"/>
        </w:rPr>
        <w:t>Direito</w:t>
      </w:r>
      <w:proofErr w:type="spellEnd"/>
      <w:r w:rsidRPr="00AA3A5B">
        <w:rPr>
          <w:rFonts w:eastAsia="Times New Roman"/>
          <w:bCs/>
          <w:iCs/>
          <w:color w:val="000000" w:themeColor="text1"/>
          <w:bdr w:val="none" w:sz="0" w:space="0" w:color="auto"/>
        </w:rPr>
        <w:t xml:space="preserve"> penal: parte </w:t>
      </w:r>
      <w:proofErr w:type="spellStart"/>
      <w:r w:rsidRPr="00AA3A5B">
        <w:rPr>
          <w:rFonts w:eastAsia="Times New Roman"/>
          <w:bCs/>
          <w:iCs/>
          <w:color w:val="000000" w:themeColor="text1"/>
          <w:bdr w:val="none" w:sz="0" w:space="0" w:color="auto"/>
        </w:rPr>
        <w:t>geral</w:t>
      </w:r>
      <w:proofErr w:type="spellEnd"/>
      <w:r w:rsidRPr="00AA3A5B">
        <w:rPr>
          <w:rFonts w:eastAsia="Times New Roman"/>
          <w:color w:val="000000" w:themeColor="text1"/>
          <w:bdr w:val="none" w:sz="0" w:space="0" w:color="auto"/>
        </w:rPr>
        <w:t xml:space="preserve">. 5 ed. </w:t>
      </w:r>
      <w:proofErr w:type="spellStart"/>
      <w:r w:rsidRPr="00AA3A5B">
        <w:rPr>
          <w:rFonts w:eastAsia="Times New Roman"/>
          <w:color w:val="000000" w:themeColor="text1"/>
          <w:bdr w:val="none" w:sz="0" w:space="0" w:color="auto"/>
        </w:rPr>
        <w:t>Florianópolis</w:t>
      </w:r>
      <w:proofErr w:type="spellEnd"/>
      <w:r w:rsidRPr="00AA3A5B">
        <w:rPr>
          <w:rFonts w:eastAsia="Times New Roman"/>
          <w:color w:val="000000" w:themeColor="text1"/>
          <w:bdr w:val="none" w:sz="0" w:space="0" w:color="auto"/>
        </w:rPr>
        <w:t xml:space="preserve">: </w:t>
      </w:r>
      <w:proofErr w:type="spellStart"/>
      <w:r w:rsidRPr="00AA3A5B">
        <w:rPr>
          <w:rFonts w:eastAsia="Times New Roman"/>
          <w:color w:val="000000" w:themeColor="text1"/>
          <w:bdr w:val="none" w:sz="0" w:space="0" w:color="auto"/>
        </w:rPr>
        <w:t>Conceito</w:t>
      </w:r>
      <w:proofErr w:type="spellEnd"/>
      <w:r w:rsidRPr="00AA3A5B">
        <w:rPr>
          <w:rFonts w:eastAsia="Times New Roman"/>
          <w:color w:val="000000" w:themeColor="text1"/>
          <w:bdr w:val="none" w:sz="0" w:space="0" w:color="auto"/>
        </w:rPr>
        <w:t xml:space="preserve"> Editorial, 2012.</w:t>
      </w:r>
    </w:p>
    <w:p w:rsidR="00D451F9" w:rsidRPr="00AA3A5B" w:rsidRDefault="00D451F9" w:rsidP="00553E62">
      <w:pPr>
        <w:pStyle w:val="Corpodetex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553E62" w:rsidRPr="00AA3A5B" w:rsidRDefault="00553E62" w:rsidP="00553E62">
      <w:pPr>
        <w:pStyle w:val="Corpodetex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553E62" w:rsidRPr="00AA3A5B" w:rsidRDefault="00553E62" w:rsidP="00553E62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sectPr w:rsidR="00553E62" w:rsidRPr="00AA3A5B" w:rsidSect="00AA3A5B">
      <w:headerReference w:type="default" r:id="rId9"/>
      <w:footerReference w:type="default" r:id="rId10"/>
      <w:pgSz w:w="12240" w:h="15840"/>
      <w:pgMar w:top="899" w:right="1134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E7B" w:rsidRDefault="00154E7B">
      <w:r>
        <w:separator/>
      </w:r>
    </w:p>
  </w:endnote>
  <w:endnote w:type="continuationSeparator" w:id="0">
    <w:p w:rsidR="00154E7B" w:rsidRDefault="0015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6DD" w:rsidRDefault="007668F0">
    <w:pPr>
      <w:pStyle w:val="Rodap"/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AA3A5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E7B" w:rsidRDefault="00154E7B">
      <w:r>
        <w:separator/>
      </w:r>
    </w:p>
  </w:footnote>
  <w:footnote w:type="continuationSeparator" w:id="0">
    <w:p w:rsidR="00154E7B" w:rsidRDefault="00154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6DD" w:rsidRDefault="007736DD">
    <w:pPr>
      <w:pStyle w:val="CabealhoeRodap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1CDE"/>
    <w:multiLevelType w:val="hybridMultilevel"/>
    <w:tmpl w:val="49C6A67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B0040"/>
    <w:multiLevelType w:val="hybridMultilevel"/>
    <w:tmpl w:val="85385E18"/>
    <w:numStyleLink w:val="Nmeros"/>
  </w:abstractNum>
  <w:abstractNum w:abstractNumId="2">
    <w:nsid w:val="3EB433EC"/>
    <w:multiLevelType w:val="hybridMultilevel"/>
    <w:tmpl w:val="61BCF4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A6490"/>
    <w:multiLevelType w:val="hybridMultilevel"/>
    <w:tmpl w:val="ECC0102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723AE"/>
    <w:multiLevelType w:val="hybridMultilevel"/>
    <w:tmpl w:val="93AEFAB6"/>
    <w:numStyleLink w:val="Nmeros0"/>
  </w:abstractNum>
  <w:abstractNum w:abstractNumId="5">
    <w:nsid w:val="5B6041BA"/>
    <w:multiLevelType w:val="hybridMultilevel"/>
    <w:tmpl w:val="89BC517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C77E8"/>
    <w:multiLevelType w:val="hybridMultilevel"/>
    <w:tmpl w:val="85385E18"/>
    <w:styleLink w:val="Nmeros"/>
    <w:lvl w:ilvl="0" w:tplc="284C6C6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8EF5F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BE467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E8821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804F6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C60B10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70701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60169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5E87F6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5CB3D7B"/>
    <w:multiLevelType w:val="hybridMultilevel"/>
    <w:tmpl w:val="93AEFAB6"/>
    <w:styleLink w:val="Nmeros0"/>
    <w:lvl w:ilvl="0" w:tplc="E208F6C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CA423E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3AF51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3A225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B85F9E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9A27C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C8FA26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803DA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5A640E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A086220"/>
    <w:multiLevelType w:val="hybridMultilevel"/>
    <w:tmpl w:val="49D287A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  <w:lvlOverride w:ilvl="0">
      <w:lvl w:ilvl="0" w:tplc="3C3A0A90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  <w:lvlOverride w:ilvl="0">
      <w:startOverride w:val="1"/>
    </w:lvlOverride>
  </w:num>
  <w:num w:numId="6">
    <w:abstractNumId w:val="1"/>
    <w:lvlOverride w:ilvl="0">
      <w:startOverride w:val="1"/>
      <w:lvl w:ilvl="0" w:tplc="73B8E464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3820F9A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5EC7C5A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83E2E98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3CCDB0A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C66A568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A72DAEC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A0EC7C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830C06A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DD"/>
    <w:rsid w:val="00154E7B"/>
    <w:rsid w:val="001C04C7"/>
    <w:rsid w:val="001D2D88"/>
    <w:rsid w:val="00262D1E"/>
    <w:rsid w:val="00275D2B"/>
    <w:rsid w:val="00293629"/>
    <w:rsid w:val="002A1EA3"/>
    <w:rsid w:val="00332D4A"/>
    <w:rsid w:val="003A6CF2"/>
    <w:rsid w:val="00553E62"/>
    <w:rsid w:val="006536DF"/>
    <w:rsid w:val="00667DD0"/>
    <w:rsid w:val="006841BA"/>
    <w:rsid w:val="006E1BF2"/>
    <w:rsid w:val="006E1CF7"/>
    <w:rsid w:val="00765229"/>
    <w:rsid w:val="007668F0"/>
    <w:rsid w:val="007736DD"/>
    <w:rsid w:val="00810BC4"/>
    <w:rsid w:val="009271A1"/>
    <w:rsid w:val="00967F26"/>
    <w:rsid w:val="00AA3A5B"/>
    <w:rsid w:val="00B62175"/>
    <w:rsid w:val="00C20E4C"/>
    <w:rsid w:val="00CA0436"/>
    <w:rsid w:val="00CF2A43"/>
    <w:rsid w:val="00D451F9"/>
    <w:rsid w:val="00D60F2B"/>
    <w:rsid w:val="00EB2283"/>
    <w:rsid w:val="00EB79EB"/>
    <w:rsid w:val="00E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252"/>
        <w:tab w:val="right" w:pos="8504"/>
      </w:tabs>
      <w:jc w:val="both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customStyle="1" w:styleId="Corpo">
    <w:name w:val="Corpo"/>
    <w:pPr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PadroA">
    <w:name w:val="Padrão A"/>
    <w:pPr>
      <w:jc w:val="both"/>
    </w:pPr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Nmeros">
    <w:name w:val="Números"/>
    <w:pPr>
      <w:numPr>
        <w:numId w:val="1"/>
      </w:numPr>
    </w:pPr>
  </w:style>
  <w:style w:type="numbering" w:customStyle="1" w:styleId="Nmeros0">
    <w:name w:val="Números.0"/>
    <w:pPr>
      <w:numPr>
        <w:numId w:val="3"/>
      </w:numPr>
    </w:pPr>
  </w:style>
  <w:style w:type="paragraph" w:styleId="Corpodetexto">
    <w:name w:val="Body Text"/>
    <w:pPr>
      <w:jc w:val="both"/>
      <w:outlineLvl w:val="0"/>
    </w:pPr>
    <w:rPr>
      <w:rFonts w:ascii="Garamond" w:hAnsi="Garamond" w:cs="Arial Unicode MS"/>
      <w:color w:val="000000"/>
      <w:sz w:val="28"/>
      <w:szCs w:val="28"/>
      <w:u w:color="000000"/>
      <w:lang w:val="pt-PT"/>
    </w:rPr>
  </w:style>
  <w:style w:type="paragraph" w:styleId="PargrafodaLista">
    <w:name w:val="List Paragraph"/>
    <w:basedOn w:val="Normal"/>
    <w:uiPriority w:val="34"/>
    <w:qFormat/>
    <w:rsid w:val="00967F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ascii="Arial" w:hAnsi="Arial" w:cs="Arial Unicode MS"/>
      <w:color w:val="000000"/>
      <w:u w:color="000000"/>
      <w:bdr w:val="none" w:sz="0" w:space="0" w:color="auto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47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78C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39"/>
    <w:rsid w:val="00AA3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252"/>
        <w:tab w:val="right" w:pos="8504"/>
      </w:tabs>
      <w:jc w:val="both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customStyle="1" w:styleId="Corpo">
    <w:name w:val="Corpo"/>
    <w:pPr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PadroA">
    <w:name w:val="Padrão A"/>
    <w:pPr>
      <w:jc w:val="both"/>
    </w:pPr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Nmeros">
    <w:name w:val="Números"/>
    <w:pPr>
      <w:numPr>
        <w:numId w:val="1"/>
      </w:numPr>
    </w:pPr>
  </w:style>
  <w:style w:type="numbering" w:customStyle="1" w:styleId="Nmeros0">
    <w:name w:val="Números.0"/>
    <w:pPr>
      <w:numPr>
        <w:numId w:val="3"/>
      </w:numPr>
    </w:pPr>
  </w:style>
  <w:style w:type="paragraph" w:styleId="Corpodetexto">
    <w:name w:val="Body Text"/>
    <w:pPr>
      <w:jc w:val="both"/>
      <w:outlineLvl w:val="0"/>
    </w:pPr>
    <w:rPr>
      <w:rFonts w:ascii="Garamond" w:hAnsi="Garamond" w:cs="Arial Unicode MS"/>
      <w:color w:val="000000"/>
      <w:sz w:val="28"/>
      <w:szCs w:val="28"/>
      <w:u w:color="000000"/>
      <w:lang w:val="pt-PT"/>
    </w:rPr>
  </w:style>
  <w:style w:type="paragraph" w:styleId="PargrafodaLista">
    <w:name w:val="List Paragraph"/>
    <w:basedOn w:val="Normal"/>
    <w:uiPriority w:val="34"/>
    <w:qFormat/>
    <w:rsid w:val="00967F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ascii="Arial" w:hAnsi="Arial" w:cs="Arial Unicode MS"/>
      <w:color w:val="000000"/>
      <w:u w:color="000000"/>
      <w:bdr w:val="none" w:sz="0" w:space="0" w:color="auto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47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78C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39"/>
    <w:rsid w:val="00AA3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BLSP</dc:creator>
  <cp:lastModifiedBy>Fernanda Maryelle Pereira</cp:lastModifiedBy>
  <cp:revision>2</cp:revision>
  <dcterms:created xsi:type="dcterms:W3CDTF">2019-03-11T19:14:00Z</dcterms:created>
  <dcterms:modified xsi:type="dcterms:W3CDTF">2019-03-11T19:14:00Z</dcterms:modified>
</cp:coreProperties>
</file>