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12A" w:rsidRPr="00F22F42" w:rsidRDefault="00F22F42" w:rsidP="00895956">
      <w:pPr>
        <w:jc w:val="center"/>
        <w:rPr>
          <w:rFonts w:ascii="Times New Roman" w:hAnsi="Times New Roman"/>
          <w:b/>
          <w:szCs w:val="24"/>
        </w:rPr>
      </w:pPr>
      <w:r w:rsidRPr="00F22F42">
        <w:rPr>
          <w:rFonts w:ascii="Times New Roman" w:eastAsia="Arial Narrow" w:hAnsi="Times New Roman"/>
          <w:b/>
          <w:noProof/>
          <w:szCs w:val="24"/>
        </w:rPr>
        <w:drawing>
          <wp:anchor distT="0" distB="0" distL="114300" distR="114300" simplePos="0" relativeHeight="251659264" behindDoc="1" locked="0" layoutInCell="1" allowOverlap="1" wp14:anchorId="4E852A90" wp14:editId="65BEA283">
            <wp:simplePos x="0" y="0"/>
            <wp:positionH relativeFrom="column">
              <wp:posOffset>2455043</wp:posOffset>
            </wp:positionH>
            <wp:positionV relativeFrom="paragraph">
              <wp:posOffset>-16488</wp:posOffset>
            </wp:positionV>
            <wp:extent cx="1106581"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6581"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312A" w:rsidRPr="00F22F42" w:rsidRDefault="00A3312A" w:rsidP="00895956">
      <w:pPr>
        <w:jc w:val="center"/>
        <w:rPr>
          <w:rFonts w:ascii="Times New Roman" w:hAnsi="Times New Roman"/>
          <w:b/>
          <w:szCs w:val="24"/>
        </w:rPr>
      </w:pPr>
    </w:p>
    <w:p w:rsidR="00895956" w:rsidRPr="00F22F42" w:rsidRDefault="00895956" w:rsidP="00895956">
      <w:pPr>
        <w:jc w:val="center"/>
        <w:rPr>
          <w:rFonts w:ascii="Times New Roman" w:hAnsi="Times New Roman"/>
          <w:b/>
          <w:szCs w:val="24"/>
        </w:rPr>
      </w:pPr>
    </w:p>
    <w:p w:rsidR="00895956" w:rsidRPr="00F22F42" w:rsidRDefault="00895956" w:rsidP="00895956">
      <w:pPr>
        <w:jc w:val="center"/>
        <w:rPr>
          <w:rFonts w:ascii="Times New Roman" w:hAnsi="Times New Roman"/>
          <w:b/>
          <w:szCs w:val="24"/>
        </w:rPr>
      </w:pPr>
    </w:p>
    <w:p w:rsidR="00895956" w:rsidRPr="00F22F42" w:rsidRDefault="00895956" w:rsidP="00895956">
      <w:pPr>
        <w:jc w:val="center"/>
        <w:rPr>
          <w:rFonts w:ascii="Times New Roman" w:hAnsi="Times New Roman"/>
          <w:b/>
          <w:szCs w:val="24"/>
        </w:rPr>
      </w:pPr>
    </w:p>
    <w:p w:rsidR="00E71622" w:rsidRPr="00F22F42" w:rsidRDefault="00E71622" w:rsidP="00895956">
      <w:pPr>
        <w:jc w:val="center"/>
        <w:rPr>
          <w:rFonts w:ascii="Times New Roman" w:hAnsi="Times New Roman"/>
          <w:szCs w:val="24"/>
        </w:rPr>
      </w:pPr>
    </w:p>
    <w:p w:rsidR="009E69C8" w:rsidRPr="00F22F42" w:rsidRDefault="009E69C8" w:rsidP="00895956">
      <w:pPr>
        <w:jc w:val="center"/>
        <w:rPr>
          <w:rFonts w:ascii="Times New Roman" w:hAnsi="Times New Roman"/>
          <w:b/>
          <w:szCs w:val="24"/>
        </w:rPr>
      </w:pPr>
      <w:r w:rsidRPr="00F22F42">
        <w:rPr>
          <w:rFonts w:ascii="Times New Roman" w:hAnsi="Times New Roman"/>
          <w:b/>
          <w:szCs w:val="24"/>
        </w:rPr>
        <w:t>UNIVERSIDADE FEDERAL DO PARÁ</w:t>
      </w:r>
    </w:p>
    <w:p w:rsidR="009E69C8" w:rsidRPr="00F22F42" w:rsidRDefault="009E69C8" w:rsidP="00895956">
      <w:pPr>
        <w:jc w:val="center"/>
        <w:rPr>
          <w:rFonts w:ascii="Times New Roman" w:hAnsi="Times New Roman"/>
          <w:b/>
          <w:szCs w:val="24"/>
        </w:rPr>
      </w:pPr>
      <w:r w:rsidRPr="00F22F42">
        <w:rPr>
          <w:rFonts w:ascii="Times New Roman" w:hAnsi="Times New Roman"/>
          <w:b/>
          <w:szCs w:val="24"/>
        </w:rPr>
        <w:t>INSTITUTO DE CIÊNCIAS JURÍDICAS</w:t>
      </w:r>
    </w:p>
    <w:p w:rsidR="009E69C8" w:rsidRPr="00F22F42" w:rsidRDefault="009E69C8" w:rsidP="00895956">
      <w:pPr>
        <w:jc w:val="center"/>
        <w:rPr>
          <w:rFonts w:ascii="Times New Roman" w:hAnsi="Times New Roman"/>
          <w:b/>
          <w:szCs w:val="24"/>
        </w:rPr>
      </w:pPr>
      <w:r w:rsidRPr="00F22F42">
        <w:rPr>
          <w:rFonts w:ascii="Times New Roman" w:hAnsi="Times New Roman"/>
          <w:b/>
          <w:szCs w:val="24"/>
        </w:rPr>
        <w:t>FACULDADE DE DIREITO</w:t>
      </w:r>
    </w:p>
    <w:p w:rsidR="0050516A" w:rsidRPr="00F22F42" w:rsidRDefault="0050516A" w:rsidP="00895956">
      <w:pPr>
        <w:rPr>
          <w:rFonts w:ascii="Times New Roman" w:hAnsi="Times New Roman"/>
          <w:szCs w:val="24"/>
        </w:rPr>
      </w:pPr>
    </w:p>
    <w:p w:rsidR="00E71622" w:rsidRPr="00F22F42" w:rsidRDefault="00E71622" w:rsidP="00895956">
      <w:pPr>
        <w:rPr>
          <w:rFonts w:ascii="Times New Roman" w:hAnsi="Times New Roman"/>
          <w:color w:val="FF0000"/>
          <w:szCs w:val="24"/>
        </w:rPr>
      </w:pPr>
      <w:r w:rsidRPr="00F22F42">
        <w:rPr>
          <w:rFonts w:ascii="Times New Roman" w:hAnsi="Times New Roman"/>
          <w:b/>
          <w:szCs w:val="24"/>
        </w:rPr>
        <w:t>1.IDENTIFICAÇÃO</w:t>
      </w:r>
      <w:r w:rsidR="00E21626" w:rsidRPr="00F22F42">
        <w:rPr>
          <w:rFonts w:ascii="Times New Roman" w:hAnsi="Times New Roman"/>
          <w:b/>
          <w:szCs w:val="24"/>
        </w:rPr>
        <w:t xml:space="preserve"> DA ATIVIDADE CURRICULAR</w:t>
      </w:r>
    </w:p>
    <w:p w:rsidR="00F22F42" w:rsidRPr="00F22F42" w:rsidRDefault="00F22F42" w:rsidP="00F22F42">
      <w:pPr>
        <w:rPr>
          <w:rFonts w:ascii="Times New Roman" w:hAnsi="Times New Roman"/>
          <w:szCs w:val="24"/>
        </w:rPr>
      </w:pPr>
      <w:r w:rsidRPr="00F22F42">
        <w:rPr>
          <w:rFonts w:ascii="Times New Roman" w:hAnsi="Times New Roman"/>
          <w:szCs w:val="24"/>
        </w:rPr>
        <w:t xml:space="preserve">Curso: </w:t>
      </w:r>
      <w:r w:rsidRPr="00F22F42">
        <w:rPr>
          <w:rFonts w:ascii="Times New Roman" w:hAnsi="Times New Roman"/>
          <w:b/>
          <w:szCs w:val="24"/>
        </w:rPr>
        <w:t>Direito</w:t>
      </w:r>
      <w:r w:rsidRPr="00F22F42">
        <w:rPr>
          <w:rFonts w:ascii="Times New Roman" w:hAnsi="Times New Roman"/>
          <w:szCs w:val="24"/>
        </w:rPr>
        <w:tab/>
        <w:t xml:space="preserve">           </w:t>
      </w:r>
    </w:p>
    <w:p w:rsidR="00F22F42" w:rsidRPr="00F22F42" w:rsidRDefault="00F22F42" w:rsidP="00F22F42">
      <w:pPr>
        <w:rPr>
          <w:rFonts w:ascii="Times New Roman" w:hAnsi="Times New Roman"/>
          <w:szCs w:val="24"/>
        </w:rPr>
      </w:pPr>
      <w:r w:rsidRPr="00F22F42">
        <w:rPr>
          <w:rFonts w:ascii="Times New Roman" w:hAnsi="Times New Roman"/>
          <w:szCs w:val="24"/>
        </w:rPr>
        <w:t xml:space="preserve">Atividade Curricular/Disciplina: </w:t>
      </w:r>
      <w:r w:rsidRPr="00F22F42">
        <w:rPr>
          <w:rFonts w:ascii="Times New Roman" w:hAnsi="Times New Roman"/>
          <w:b/>
          <w:szCs w:val="24"/>
        </w:rPr>
        <w:t>Sanção Penal</w:t>
      </w:r>
    </w:p>
    <w:p w:rsidR="00F22F42" w:rsidRPr="00F22F42" w:rsidRDefault="00F22F42" w:rsidP="00F22F42">
      <w:pPr>
        <w:rPr>
          <w:rFonts w:ascii="Times New Roman" w:hAnsi="Times New Roman"/>
          <w:szCs w:val="24"/>
        </w:rPr>
      </w:pPr>
      <w:r w:rsidRPr="00F22F42">
        <w:rPr>
          <w:rFonts w:ascii="Times New Roman" w:hAnsi="Times New Roman"/>
          <w:szCs w:val="24"/>
        </w:rPr>
        <w:t xml:space="preserve">Carga horária total: </w:t>
      </w:r>
      <w:r w:rsidRPr="00F22F42">
        <w:rPr>
          <w:rFonts w:ascii="Times New Roman" w:hAnsi="Times New Roman"/>
          <w:b/>
          <w:szCs w:val="24"/>
        </w:rPr>
        <w:t>60 h</w:t>
      </w:r>
      <w:r w:rsidRPr="00F22F42">
        <w:rPr>
          <w:rFonts w:ascii="Times New Roman" w:hAnsi="Times New Roman"/>
          <w:szCs w:val="24"/>
        </w:rPr>
        <w:t xml:space="preserve">                  </w:t>
      </w:r>
    </w:p>
    <w:p w:rsidR="00F22F42" w:rsidRPr="00F22F42" w:rsidRDefault="00F22F42" w:rsidP="00F22F42">
      <w:pPr>
        <w:rPr>
          <w:rFonts w:ascii="Times New Roman" w:hAnsi="Times New Roman"/>
          <w:szCs w:val="24"/>
        </w:rPr>
      </w:pPr>
      <w:r w:rsidRPr="00F22F42">
        <w:rPr>
          <w:rFonts w:ascii="Times New Roman" w:hAnsi="Times New Roman"/>
          <w:szCs w:val="24"/>
        </w:rPr>
        <w:t xml:space="preserve">Período letivo: </w:t>
      </w:r>
      <w:r w:rsidR="00320F0C">
        <w:rPr>
          <w:rFonts w:ascii="Times New Roman" w:hAnsi="Times New Roman"/>
          <w:b/>
          <w:szCs w:val="24"/>
        </w:rPr>
        <w:t>2019</w:t>
      </w:r>
      <w:r w:rsidRPr="00F22F42">
        <w:rPr>
          <w:rFonts w:ascii="Times New Roman" w:hAnsi="Times New Roman"/>
          <w:b/>
          <w:szCs w:val="24"/>
        </w:rPr>
        <w:t xml:space="preserve"> </w:t>
      </w:r>
    </w:p>
    <w:p w:rsidR="00F22F42" w:rsidRPr="00413808" w:rsidRDefault="00F22F42" w:rsidP="00F22F42">
      <w:pPr>
        <w:rPr>
          <w:rFonts w:ascii="Times New Roman" w:hAnsi="Times New Roman"/>
          <w:b/>
          <w:szCs w:val="24"/>
        </w:rPr>
      </w:pPr>
      <w:r w:rsidRPr="00F22F42">
        <w:rPr>
          <w:rFonts w:ascii="Times New Roman" w:hAnsi="Times New Roman"/>
          <w:szCs w:val="24"/>
        </w:rPr>
        <w:t xml:space="preserve">Professores/Turmas: </w:t>
      </w:r>
      <w:bookmarkStart w:id="0" w:name="_GoBack"/>
      <w:bookmarkEnd w:id="0"/>
    </w:p>
    <w:p w:rsidR="00EE45E6" w:rsidRPr="00413808" w:rsidRDefault="00EE45E6" w:rsidP="00895956">
      <w:pPr>
        <w:rPr>
          <w:rFonts w:ascii="Times New Roman" w:hAnsi="Times New Roman"/>
          <w:b/>
          <w:szCs w:val="24"/>
        </w:rPr>
      </w:pPr>
    </w:p>
    <w:p w:rsidR="00EE45E6" w:rsidRPr="00F22F42" w:rsidRDefault="00EE45E6" w:rsidP="00895956">
      <w:pPr>
        <w:rPr>
          <w:rFonts w:ascii="Times New Roman" w:hAnsi="Times New Roman"/>
          <w:szCs w:val="24"/>
        </w:rPr>
      </w:pPr>
    </w:p>
    <w:p w:rsidR="00D40C5A" w:rsidRPr="00F22F42" w:rsidRDefault="00E71622" w:rsidP="00895956">
      <w:pPr>
        <w:rPr>
          <w:rFonts w:ascii="Times New Roman" w:hAnsi="Times New Roman"/>
          <w:b/>
          <w:szCs w:val="24"/>
        </w:rPr>
      </w:pPr>
      <w:r w:rsidRPr="00F22F42">
        <w:rPr>
          <w:rFonts w:ascii="Times New Roman" w:hAnsi="Times New Roman"/>
          <w:b/>
          <w:szCs w:val="24"/>
        </w:rPr>
        <w:t>2.OBJETIVOS</w:t>
      </w:r>
    </w:p>
    <w:p w:rsidR="00024C90" w:rsidRPr="00F22F42" w:rsidRDefault="00024C90" w:rsidP="00895956">
      <w:pPr>
        <w:rPr>
          <w:rFonts w:ascii="Times New Roman" w:hAnsi="Times New Roman"/>
          <w:b/>
          <w:szCs w:val="24"/>
        </w:rPr>
      </w:pPr>
    </w:p>
    <w:p w:rsidR="00245CC1" w:rsidRPr="00E51D2E" w:rsidRDefault="00245CC1" w:rsidP="00245CC1">
      <w:pPr>
        <w:rPr>
          <w:rFonts w:ascii="Cambria" w:hAnsi="Cambria" w:cs="Arial"/>
          <w:b/>
          <w:color w:val="000000" w:themeColor="text1"/>
          <w:szCs w:val="24"/>
        </w:rPr>
      </w:pPr>
    </w:p>
    <w:p w:rsidR="00245CC1" w:rsidRPr="00245CC1" w:rsidRDefault="00245CC1" w:rsidP="00245CC1">
      <w:pPr>
        <w:pStyle w:val="PargrafodaLista"/>
        <w:numPr>
          <w:ilvl w:val="0"/>
          <w:numId w:val="9"/>
        </w:numPr>
        <w:jc w:val="both"/>
        <w:rPr>
          <w:rFonts w:ascii="Times New Roman" w:hAnsi="Times New Roman"/>
          <w:color w:val="000000" w:themeColor="text1"/>
          <w:szCs w:val="24"/>
        </w:rPr>
      </w:pPr>
      <w:r w:rsidRPr="00245CC1">
        <w:rPr>
          <w:rFonts w:ascii="Times New Roman" w:hAnsi="Times New Roman"/>
          <w:color w:val="000000" w:themeColor="text1"/>
          <w:szCs w:val="24"/>
        </w:rPr>
        <w:t>Capacitar os discentes, através de uma abordagem crítico-reflexiva da disciplina, para compreender como as normas penais brasileiras regulamentam a aplicação da sanção penal, a ação penal, as causas da extinção da punibilidade e os benefícios penais com vistas a solução de conflitos jurídicos na esfera penal e análise da realidade.</w:t>
      </w:r>
    </w:p>
    <w:p w:rsidR="00BD60D6" w:rsidRPr="00F22F42" w:rsidRDefault="00BD60D6" w:rsidP="008C49E8">
      <w:pPr>
        <w:rPr>
          <w:rFonts w:ascii="Times New Roman" w:hAnsi="Times New Roman"/>
          <w:szCs w:val="24"/>
        </w:rPr>
      </w:pPr>
    </w:p>
    <w:p w:rsidR="00BD60D6" w:rsidRPr="008C49E8" w:rsidRDefault="00BD60D6" w:rsidP="00895956">
      <w:pPr>
        <w:rPr>
          <w:rFonts w:ascii="Times New Roman" w:hAnsi="Times New Roman"/>
          <w:b/>
          <w:szCs w:val="24"/>
        </w:rPr>
      </w:pPr>
    </w:p>
    <w:p w:rsidR="00D40C5A" w:rsidRPr="008C49E8" w:rsidRDefault="00E71622" w:rsidP="00895956">
      <w:pPr>
        <w:rPr>
          <w:rFonts w:ascii="Times New Roman" w:hAnsi="Times New Roman"/>
          <w:b/>
          <w:szCs w:val="24"/>
        </w:rPr>
      </w:pPr>
      <w:r w:rsidRPr="008C49E8">
        <w:rPr>
          <w:rFonts w:ascii="Times New Roman" w:hAnsi="Times New Roman"/>
          <w:b/>
          <w:szCs w:val="24"/>
        </w:rPr>
        <w:t>3.COMPETÊNCIAS/HABILIDADES</w:t>
      </w:r>
      <w:r w:rsidR="00BD60D6" w:rsidRPr="008C49E8">
        <w:rPr>
          <w:rFonts w:ascii="Times New Roman" w:hAnsi="Times New Roman"/>
          <w:b/>
          <w:szCs w:val="24"/>
        </w:rPr>
        <w:t xml:space="preserve"> (Res. CNE/CES Nº 9/2004, art. 4º)</w:t>
      </w:r>
    </w:p>
    <w:p w:rsidR="001709A3" w:rsidRPr="00F22F42" w:rsidRDefault="001709A3" w:rsidP="00895956">
      <w:pPr>
        <w:rPr>
          <w:rFonts w:ascii="Times New Roman" w:hAnsi="Times New Roman"/>
          <w:b/>
          <w:szCs w:val="24"/>
        </w:rPr>
      </w:pPr>
    </w:p>
    <w:p w:rsidR="000C533F" w:rsidRPr="008C49E8" w:rsidRDefault="000C533F" w:rsidP="008C49E8">
      <w:pPr>
        <w:pStyle w:val="PargrafodaLista"/>
        <w:numPr>
          <w:ilvl w:val="0"/>
          <w:numId w:val="6"/>
        </w:numPr>
        <w:jc w:val="both"/>
        <w:rPr>
          <w:rFonts w:ascii="Times New Roman" w:hAnsi="Times New Roman"/>
          <w:b/>
          <w:szCs w:val="24"/>
        </w:rPr>
      </w:pPr>
      <w:r w:rsidRPr="008C49E8">
        <w:rPr>
          <w:rFonts w:ascii="Times New Roman" w:hAnsi="Times New Roman"/>
          <w:szCs w:val="24"/>
        </w:rPr>
        <w:t>D</w:t>
      </w:r>
      <w:r w:rsidR="00937685" w:rsidRPr="008C49E8">
        <w:rPr>
          <w:rFonts w:ascii="Times New Roman" w:hAnsi="Times New Roman"/>
          <w:szCs w:val="24"/>
        </w:rPr>
        <w:t>omínio d</w:t>
      </w:r>
      <w:r w:rsidRPr="008C49E8">
        <w:rPr>
          <w:rFonts w:ascii="Times New Roman" w:hAnsi="Times New Roman"/>
          <w:szCs w:val="24"/>
        </w:rPr>
        <w:t>as</w:t>
      </w:r>
      <w:r w:rsidR="00937685" w:rsidRPr="008C49E8">
        <w:rPr>
          <w:rFonts w:ascii="Times New Roman" w:hAnsi="Times New Roman"/>
          <w:szCs w:val="24"/>
        </w:rPr>
        <w:t xml:space="preserve"> normas técnico-jurídicas</w:t>
      </w:r>
      <w:r w:rsidRPr="008C49E8">
        <w:rPr>
          <w:rFonts w:ascii="Times New Roman" w:hAnsi="Times New Roman"/>
          <w:szCs w:val="24"/>
        </w:rPr>
        <w:t>.</w:t>
      </w:r>
    </w:p>
    <w:p w:rsidR="000C533F" w:rsidRPr="008C49E8" w:rsidRDefault="000C533F" w:rsidP="008C49E8">
      <w:pPr>
        <w:pStyle w:val="PargrafodaLista"/>
        <w:numPr>
          <w:ilvl w:val="0"/>
          <w:numId w:val="6"/>
        </w:numPr>
        <w:jc w:val="both"/>
        <w:rPr>
          <w:rFonts w:ascii="Times New Roman" w:hAnsi="Times New Roman"/>
          <w:b/>
          <w:szCs w:val="24"/>
        </w:rPr>
      </w:pPr>
      <w:r w:rsidRPr="008C49E8">
        <w:rPr>
          <w:rFonts w:ascii="Times New Roman" w:hAnsi="Times New Roman"/>
          <w:szCs w:val="24"/>
        </w:rPr>
        <w:t xml:space="preserve">Capacidade de identificar a forma como é estruturada a </w:t>
      </w:r>
      <w:r w:rsidR="0064418B" w:rsidRPr="008C49E8">
        <w:rPr>
          <w:rFonts w:ascii="Times New Roman" w:hAnsi="Times New Roman"/>
          <w:szCs w:val="24"/>
        </w:rPr>
        <w:t xml:space="preserve">aplicação das penas </w:t>
      </w:r>
      <w:r w:rsidRPr="008C49E8">
        <w:rPr>
          <w:rFonts w:ascii="Times New Roman" w:hAnsi="Times New Roman"/>
          <w:szCs w:val="24"/>
        </w:rPr>
        <w:t>no Brasil, refletindo sobre seus limites e possibilidades</w:t>
      </w:r>
      <w:r w:rsidR="0064418B" w:rsidRPr="008C49E8">
        <w:rPr>
          <w:rFonts w:ascii="Times New Roman" w:hAnsi="Times New Roman"/>
          <w:szCs w:val="24"/>
        </w:rPr>
        <w:t xml:space="preserve"> em cotejo com a realidade</w:t>
      </w:r>
      <w:r w:rsidRPr="008C49E8">
        <w:rPr>
          <w:rFonts w:ascii="Times New Roman" w:hAnsi="Times New Roman"/>
          <w:szCs w:val="24"/>
        </w:rPr>
        <w:t xml:space="preserve">. </w:t>
      </w:r>
    </w:p>
    <w:p w:rsidR="00937685" w:rsidRPr="008C49E8" w:rsidRDefault="000C533F" w:rsidP="008C49E8">
      <w:pPr>
        <w:pStyle w:val="PargrafodaLista"/>
        <w:numPr>
          <w:ilvl w:val="0"/>
          <w:numId w:val="6"/>
        </w:numPr>
        <w:jc w:val="both"/>
        <w:rPr>
          <w:rFonts w:ascii="Times New Roman" w:hAnsi="Times New Roman"/>
          <w:b/>
          <w:szCs w:val="24"/>
        </w:rPr>
      </w:pPr>
      <w:r w:rsidRPr="008C49E8">
        <w:rPr>
          <w:rFonts w:ascii="Times New Roman" w:hAnsi="Times New Roman"/>
          <w:szCs w:val="24"/>
        </w:rPr>
        <w:t xml:space="preserve">Capacidade de raciocínio jurídico e </w:t>
      </w:r>
      <w:r w:rsidR="00937685" w:rsidRPr="008C49E8">
        <w:rPr>
          <w:rFonts w:ascii="Times New Roman" w:hAnsi="Times New Roman"/>
          <w:szCs w:val="24"/>
        </w:rPr>
        <w:t>utilização adequada da legislação, jurisprudência, doutrina e demais fontes do Direito</w:t>
      </w:r>
      <w:r w:rsidR="0064418B" w:rsidRPr="008C49E8">
        <w:rPr>
          <w:rFonts w:ascii="Times New Roman" w:hAnsi="Times New Roman"/>
          <w:szCs w:val="24"/>
        </w:rPr>
        <w:t xml:space="preserve"> para atuação na área penal</w:t>
      </w:r>
      <w:r w:rsidRPr="008C49E8">
        <w:rPr>
          <w:rFonts w:ascii="Times New Roman" w:hAnsi="Times New Roman"/>
          <w:szCs w:val="24"/>
        </w:rPr>
        <w:t>.</w:t>
      </w:r>
    </w:p>
    <w:p w:rsidR="00BD60D6" w:rsidRPr="008C49E8" w:rsidRDefault="00BD60D6" w:rsidP="00895956">
      <w:pPr>
        <w:rPr>
          <w:rFonts w:ascii="Times New Roman" w:hAnsi="Times New Roman"/>
          <w:b/>
          <w:szCs w:val="24"/>
        </w:rPr>
      </w:pPr>
    </w:p>
    <w:p w:rsidR="00D40C5A" w:rsidRPr="008C49E8" w:rsidRDefault="00E71622" w:rsidP="00895956">
      <w:pPr>
        <w:rPr>
          <w:rFonts w:ascii="Times New Roman" w:hAnsi="Times New Roman"/>
          <w:b/>
          <w:szCs w:val="24"/>
        </w:rPr>
      </w:pPr>
      <w:r w:rsidRPr="008C49E8">
        <w:rPr>
          <w:rFonts w:ascii="Times New Roman" w:hAnsi="Times New Roman"/>
          <w:b/>
          <w:szCs w:val="24"/>
        </w:rPr>
        <w:t>4.</w:t>
      </w:r>
      <w:r w:rsidR="00312650" w:rsidRPr="008C49E8">
        <w:rPr>
          <w:rFonts w:ascii="Times New Roman" w:hAnsi="Times New Roman"/>
          <w:b/>
          <w:szCs w:val="24"/>
        </w:rPr>
        <w:t xml:space="preserve"> </w:t>
      </w:r>
      <w:r w:rsidRPr="008C49E8">
        <w:rPr>
          <w:rFonts w:ascii="Times New Roman" w:hAnsi="Times New Roman"/>
          <w:b/>
          <w:szCs w:val="24"/>
        </w:rPr>
        <w:t>EMENTA</w:t>
      </w:r>
    </w:p>
    <w:p w:rsidR="00881AA5" w:rsidRPr="00F22F42" w:rsidRDefault="00881AA5" w:rsidP="00574650">
      <w:pPr>
        <w:rPr>
          <w:rFonts w:ascii="Times New Roman" w:hAnsi="Times New Roman"/>
          <w:szCs w:val="24"/>
        </w:rPr>
      </w:pPr>
    </w:p>
    <w:p w:rsidR="001B5626" w:rsidRDefault="0064418B" w:rsidP="008C49E8">
      <w:pPr>
        <w:pStyle w:val="PargrafodaLista"/>
        <w:numPr>
          <w:ilvl w:val="0"/>
          <w:numId w:val="7"/>
        </w:numPr>
        <w:rPr>
          <w:rFonts w:ascii="Times New Roman" w:hAnsi="Times New Roman"/>
          <w:szCs w:val="24"/>
        </w:rPr>
      </w:pPr>
      <w:r w:rsidRPr="008C49E8">
        <w:rPr>
          <w:rFonts w:ascii="Times New Roman" w:hAnsi="Times New Roman"/>
          <w:szCs w:val="24"/>
        </w:rPr>
        <w:t>Pena: espécies, cominação, aplicação, suspensão condicional e livramento condicional. Efeitos da Condenação.  Reabilitação. Medidas de Segurança. Ação Penal. Extinção da Punibilidade.</w:t>
      </w:r>
    </w:p>
    <w:p w:rsidR="008C49E8" w:rsidRDefault="008C49E8" w:rsidP="008C49E8">
      <w:pPr>
        <w:pStyle w:val="PargrafodaLista"/>
        <w:rPr>
          <w:rFonts w:ascii="Times New Roman" w:hAnsi="Times New Roman"/>
          <w:szCs w:val="24"/>
        </w:rPr>
      </w:pPr>
    </w:p>
    <w:p w:rsidR="008C49E8" w:rsidRDefault="008C49E8" w:rsidP="008C49E8">
      <w:pPr>
        <w:pStyle w:val="PargrafodaLista"/>
        <w:rPr>
          <w:rFonts w:ascii="Times New Roman" w:hAnsi="Times New Roman"/>
          <w:szCs w:val="24"/>
        </w:rPr>
      </w:pPr>
    </w:p>
    <w:p w:rsidR="008C49E8" w:rsidRDefault="008C49E8" w:rsidP="008C49E8">
      <w:pPr>
        <w:pStyle w:val="PargrafodaLista"/>
        <w:rPr>
          <w:rFonts w:ascii="Times New Roman" w:hAnsi="Times New Roman"/>
          <w:szCs w:val="24"/>
        </w:rPr>
      </w:pPr>
    </w:p>
    <w:p w:rsidR="008C49E8" w:rsidRDefault="008C49E8" w:rsidP="008C49E8">
      <w:pPr>
        <w:pStyle w:val="PargrafodaLista"/>
        <w:rPr>
          <w:rFonts w:ascii="Times New Roman" w:hAnsi="Times New Roman"/>
          <w:szCs w:val="24"/>
        </w:rPr>
      </w:pPr>
    </w:p>
    <w:p w:rsidR="008C49E8" w:rsidRPr="008C49E8" w:rsidRDefault="008C49E8" w:rsidP="008C49E8">
      <w:pPr>
        <w:pStyle w:val="PargrafodaLista"/>
        <w:rPr>
          <w:rFonts w:ascii="Times New Roman" w:hAnsi="Times New Roman"/>
          <w:szCs w:val="24"/>
        </w:rPr>
      </w:pPr>
    </w:p>
    <w:p w:rsidR="00FC542F" w:rsidRPr="00F22F42" w:rsidRDefault="00FC542F" w:rsidP="00895956">
      <w:pPr>
        <w:rPr>
          <w:rFonts w:ascii="Times New Roman" w:hAnsi="Times New Roman"/>
          <w:szCs w:val="24"/>
        </w:rPr>
      </w:pPr>
    </w:p>
    <w:p w:rsidR="00D40C5A" w:rsidRDefault="00E71622" w:rsidP="00895956">
      <w:pPr>
        <w:rPr>
          <w:rFonts w:ascii="Times New Roman" w:hAnsi="Times New Roman"/>
          <w:b/>
          <w:szCs w:val="24"/>
        </w:rPr>
      </w:pPr>
      <w:r w:rsidRPr="008C49E8">
        <w:rPr>
          <w:rFonts w:ascii="Times New Roman" w:hAnsi="Times New Roman"/>
          <w:b/>
          <w:szCs w:val="24"/>
        </w:rPr>
        <w:lastRenderedPageBreak/>
        <w:t>5. CONTEÚDO PROGRAMÁTICO</w:t>
      </w:r>
    </w:p>
    <w:tbl>
      <w:tblPr>
        <w:tblStyle w:val="Tabelacomgrade"/>
        <w:tblW w:w="0" w:type="auto"/>
        <w:tblLook w:val="04A0" w:firstRow="1" w:lastRow="0" w:firstColumn="1" w:lastColumn="0" w:noHBand="0" w:noVBand="1"/>
      </w:tblPr>
      <w:tblGrid>
        <w:gridCol w:w="4772"/>
        <w:gridCol w:w="4773"/>
      </w:tblGrid>
      <w:tr w:rsidR="008C49E8" w:rsidTr="008C49E8">
        <w:tc>
          <w:tcPr>
            <w:tcW w:w="4772" w:type="dxa"/>
          </w:tcPr>
          <w:p w:rsidR="008C49E8" w:rsidRPr="008B1855" w:rsidRDefault="008C49E8" w:rsidP="00895956">
            <w:pPr>
              <w:rPr>
                <w:rFonts w:ascii="Times New Roman" w:hAnsi="Times New Roman"/>
                <w:b/>
                <w:color w:val="000000" w:themeColor="text1"/>
                <w:szCs w:val="24"/>
              </w:rPr>
            </w:pPr>
            <w:r w:rsidRPr="008B1855">
              <w:rPr>
                <w:rFonts w:ascii="Times New Roman" w:hAnsi="Times New Roman"/>
                <w:color w:val="000000" w:themeColor="text1"/>
                <w:szCs w:val="24"/>
              </w:rPr>
              <w:t>UNIDADE I</w:t>
            </w:r>
          </w:p>
        </w:tc>
        <w:tc>
          <w:tcPr>
            <w:tcW w:w="4773" w:type="dxa"/>
          </w:tcPr>
          <w:p w:rsidR="008C49E8" w:rsidRPr="00245CC1" w:rsidRDefault="00245CC1" w:rsidP="00895956">
            <w:pPr>
              <w:rPr>
                <w:rFonts w:ascii="Times New Roman" w:hAnsi="Times New Roman"/>
                <w:b/>
                <w:color w:val="000000" w:themeColor="text1"/>
                <w:szCs w:val="24"/>
              </w:rPr>
            </w:pPr>
            <w:r w:rsidRPr="00245CC1">
              <w:rPr>
                <w:rFonts w:ascii="Times New Roman" w:hAnsi="Times New Roman"/>
                <w:color w:val="000000" w:themeColor="text1"/>
                <w:szCs w:val="24"/>
              </w:rPr>
              <w:t>Sanção Penal. 1.1. Limites Constitucionais. 1.2. Fundamentos 1.3. Espécies de Pena. 1.3.1. Privativas de Liberdade 1.3.2 Restritivas de Direito 1.3.3. Multa.</w:t>
            </w:r>
          </w:p>
        </w:tc>
      </w:tr>
      <w:tr w:rsidR="008C49E8" w:rsidTr="008C49E8">
        <w:tc>
          <w:tcPr>
            <w:tcW w:w="4772" w:type="dxa"/>
          </w:tcPr>
          <w:p w:rsidR="008C49E8" w:rsidRPr="008B1855" w:rsidRDefault="008C49E8" w:rsidP="00895956">
            <w:pPr>
              <w:rPr>
                <w:rFonts w:ascii="Times New Roman" w:hAnsi="Times New Roman"/>
                <w:b/>
                <w:color w:val="000000" w:themeColor="text1"/>
                <w:szCs w:val="24"/>
              </w:rPr>
            </w:pPr>
            <w:r w:rsidRPr="008B1855">
              <w:rPr>
                <w:rFonts w:ascii="Times New Roman" w:hAnsi="Times New Roman"/>
                <w:color w:val="000000" w:themeColor="text1"/>
                <w:szCs w:val="24"/>
              </w:rPr>
              <w:t>UNIDADE II</w:t>
            </w:r>
          </w:p>
        </w:tc>
        <w:tc>
          <w:tcPr>
            <w:tcW w:w="4773" w:type="dxa"/>
          </w:tcPr>
          <w:p w:rsidR="008C49E8" w:rsidRPr="00245CC1" w:rsidRDefault="00245CC1" w:rsidP="00245CC1">
            <w:pPr>
              <w:rPr>
                <w:rFonts w:ascii="Times New Roman" w:hAnsi="Times New Roman"/>
                <w:b/>
                <w:color w:val="000000" w:themeColor="text1"/>
                <w:szCs w:val="24"/>
              </w:rPr>
            </w:pPr>
            <w:r w:rsidRPr="00245CC1">
              <w:rPr>
                <w:rFonts w:ascii="Times New Roman" w:hAnsi="Times New Roman"/>
                <w:color w:val="000000" w:themeColor="text1"/>
                <w:szCs w:val="24"/>
              </w:rPr>
              <w:t>Cominação e aplicação da pena. 2.1. As circunstâncias legais e judiciais. 2.2. Cálculo da pena.</w:t>
            </w:r>
          </w:p>
        </w:tc>
      </w:tr>
      <w:tr w:rsidR="008C49E8" w:rsidTr="008C49E8">
        <w:tc>
          <w:tcPr>
            <w:tcW w:w="4772" w:type="dxa"/>
          </w:tcPr>
          <w:p w:rsidR="008C49E8" w:rsidRPr="008B1855" w:rsidRDefault="008C49E8" w:rsidP="00895956">
            <w:pPr>
              <w:rPr>
                <w:rFonts w:ascii="Times New Roman" w:hAnsi="Times New Roman"/>
                <w:b/>
                <w:color w:val="000000" w:themeColor="text1"/>
                <w:szCs w:val="24"/>
              </w:rPr>
            </w:pPr>
            <w:r w:rsidRPr="008B1855">
              <w:rPr>
                <w:rFonts w:ascii="Times New Roman" w:hAnsi="Times New Roman"/>
                <w:color w:val="000000" w:themeColor="text1"/>
                <w:szCs w:val="24"/>
              </w:rPr>
              <w:t>UNIDADE III</w:t>
            </w:r>
          </w:p>
        </w:tc>
        <w:tc>
          <w:tcPr>
            <w:tcW w:w="4773" w:type="dxa"/>
          </w:tcPr>
          <w:p w:rsidR="008C49E8" w:rsidRPr="00245CC1" w:rsidRDefault="00245CC1" w:rsidP="00895956">
            <w:pPr>
              <w:rPr>
                <w:rFonts w:ascii="Times New Roman" w:hAnsi="Times New Roman"/>
                <w:b/>
                <w:color w:val="000000" w:themeColor="text1"/>
                <w:szCs w:val="24"/>
              </w:rPr>
            </w:pPr>
            <w:r w:rsidRPr="00245CC1">
              <w:rPr>
                <w:rFonts w:ascii="Times New Roman" w:hAnsi="Times New Roman"/>
                <w:color w:val="000000" w:themeColor="text1"/>
                <w:szCs w:val="24"/>
              </w:rPr>
              <w:t>Concurso de Pessoas. 3.1. Coautoria. 3.2. Participação. 3.3. Autoria colateral.</w:t>
            </w:r>
          </w:p>
        </w:tc>
      </w:tr>
      <w:tr w:rsidR="008C49E8" w:rsidTr="008C49E8">
        <w:tc>
          <w:tcPr>
            <w:tcW w:w="4772" w:type="dxa"/>
          </w:tcPr>
          <w:p w:rsidR="008C49E8" w:rsidRPr="008B1855" w:rsidRDefault="008C49E8" w:rsidP="00895956">
            <w:pPr>
              <w:rPr>
                <w:rFonts w:ascii="Times New Roman" w:hAnsi="Times New Roman"/>
                <w:b/>
                <w:color w:val="000000" w:themeColor="text1"/>
                <w:szCs w:val="24"/>
              </w:rPr>
            </w:pPr>
            <w:r w:rsidRPr="008B1855">
              <w:rPr>
                <w:rFonts w:ascii="Times New Roman" w:hAnsi="Times New Roman"/>
                <w:color w:val="000000" w:themeColor="text1"/>
                <w:szCs w:val="24"/>
              </w:rPr>
              <w:t>UNIDADE IV</w:t>
            </w:r>
          </w:p>
        </w:tc>
        <w:tc>
          <w:tcPr>
            <w:tcW w:w="4773" w:type="dxa"/>
          </w:tcPr>
          <w:p w:rsidR="00245CC1" w:rsidRPr="00245CC1" w:rsidRDefault="00245CC1" w:rsidP="00245CC1">
            <w:pPr>
              <w:rPr>
                <w:rFonts w:ascii="Times New Roman" w:hAnsi="Times New Roman"/>
                <w:color w:val="000000" w:themeColor="text1"/>
                <w:szCs w:val="24"/>
              </w:rPr>
            </w:pPr>
            <w:r w:rsidRPr="00245CC1">
              <w:rPr>
                <w:rFonts w:ascii="Times New Roman" w:hAnsi="Times New Roman"/>
                <w:color w:val="000000" w:themeColor="text1"/>
                <w:szCs w:val="24"/>
              </w:rPr>
              <w:t>Concurso de Crimes. 4.1. Concurso formal. 4.2. Concurso material. 4.3. Crime continuado.</w:t>
            </w:r>
          </w:p>
          <w:p w:rsidR="008C49E8" w:rsidRPr="00245CC1" w:rsidRDefault="008C49E8" w:rsidP="00245CC1">
            <w:pPr>
              <w:rPr>
                <w:rFonts w:ascii="Times New Roman" w:hAnsi="Times New Roman"/>
                <w:b/>
                <w:color w:val="000000" w:themeColor="text1"/>
                <w:szCs w:val="24"/>
              </w:rPr>
            </w:pPr>
          </w:p>
        </w:tc>
      </w:tr>
      <w:tr w:rsidR="008C49E8" w:rsidTr="008C49E8">
        <w:tc>
          <w:tcPr>
            <w:tcW w:w="4772" w:type="dxa"/>
          </w:tcPr>
          <w:p w:rsidR="008C49E8" w:rsidRPr="008B1855" w:rsidRDefault="008C49E8" w:rsidP="00895956">
            <w:pPr>
              <w:rPr>
                <w:rFonts w:ascii="Times New Roman" w:hAnsi="Times New Roman"/>
                <w:b/>
                <w:color w:val="000000" w:themeColor="text1"/>
                <w:szCs w:val="24"/>
              </w:rPr>
            </w:pPr>
            <w:r w:rsidRPr="008B1855">
              <w:rPr>
                <w:rFonts w:ascii="Times New Roman" w:hAnsi="Times New Roman"/>
                <w:color w:val="000000" w:themeColor="text1"/>
                <w:szCs w:val="24"/>
              </w:rPr>
              <w:t>UNIDADE V</w:t>
            </w:r>
          </w:p>
        </w:tc>
        <w:tc>
          <w:tcPr>
            <w:tcW w:w="4773" w:type="dxa"/>
          </w:tcPr>
          <w:p w:rsidR="00245CC1" w:rsidRPr="00245CC1" w:rsidRDefault="00245CC1" w:rsidP="00245CC1">
            <w:pPr>
              <w:rPr>
                <w:rFonts w:ascii="Times New Roman" w:hAnsi="Times New Roman"/>
                <w:color w:val="000000" w:themeColor="text1"/>
                <w:szCs w:val="24"/>
              </w:rPr>
            </w:pPr>
            <w:r w:rsidRPr="00245CC1">
              <w:rPr>
                <w:rFonts w:ascii="Times New Roman" w:hAnsi="Times New Roman"/>
                <w:color w:val="000000" w:themeColor="text1"/>
                <w:szCs w:val="24"/>
              </w:rPr>
              <w:t>A suspensão condicional da pena. 5.1. Definição, requisitos objetivos e subjetivos. 5.2. Hipóteses de revogação.  5.3. A suspensão condicional do processo.</w:t>
            </w:r>
          </w:p>
          <w:p w:rsidR="008C49E8" w:rsidRPr="00245CC1" w:rsidRDefault="008C49E8" w:rsidP="00245CC1">
            <w:pPr>
              <w:rPr>
                <w:rFonts w:ascii="Times New Roman" w:hAnsi="Times New Roman"/>
                <w:b/>
                <w:color w:val="000000" w:themeColor="text1"/>
                <w:szCs w:val="24"/>
              </w:rPr>
            </w:pPr>
          </w:p>
        </w:tc>
      </w:tr>
      <w:tr w:rsidR="008C49E8" w:rsidTr="008C49E8">
        <w:tc>
          <w:tcPr>
            <w:tcW w:w="4772" w:type="dxa"/>
          </w:tcPr>
          <w:p w:rsidR="008C49E8" w:rsidRPr="008B1855" w:rsidRDefault="008C49E8" w:rsidP="00895956">
            <w:pPr>
              <w:rPr>
                <w:rFonts w:ascii="Times New Roman" w:hAnsi="Times New Roman"/>
                <w:b/>
                <w:color w:val="000000" w:themeColor="text1"/>
                <w:szCs w:val="24"/>
              </w:rPr>
            </w:pPr>
            <w:r w:rsidRPr="008B1855">
              <w:rPr>
                <w:rFonts w:ascii="Times New Roman" w:hAnsi="Times New Roman"/>
                <w:color w:val="000000" w:themeColor="text1"/>
                <w:szCs w:val="24"/>
              </w:rPr>
              <w:t>UNIDADE VI</w:t>
            </w:r>
          </w:p>
        </w:tc>
        <w:tc>
          <w:tcPr>
            <w:tcW w:w="4773" w:type="dxa"/>
          </w:tcPr>
          <w:p w:rsidR="00245CC1" w:rsidRPr="00245CC1" w:rsidRDefault="00245CC1" w:rsidP="00245CC1">
            <w:pPr>
              <w:rPr>
                <w:rFonts w:ascii="Times New Roman" w:hAnsi="Times New Roman"/>
                <w:color w:val="000000" w:themeColor="text1"/>
                <w:szCs w:val="24"/>
              </w:rPr>
            </w:pPr>
            <w:r w:rsidRPr="00245CC1">
              <w:rPr>
                <w:rFonts w:ascii="Times New Roman" w:hAnsi="Times New Roman"/>
                <w:color w:val="000000" w:themeColor="text1"/>
                <w:szCs w:val="24"/>
              </w:rPr>
              <w:t xml:space="preserve">Livramento Condicional. 6.1. Definição, requisitos objetivos e subjetivos. 6.2. Hipóteses de revogação e seus efeitos. </w:t>
            </w:r>
          </w:p>
          <w:p w:rsidR="008C49E8" w:rsidRPr="00245CC1" w:rsidRDefault="008C49E8" w:rsidP="00895956">
            <w:pPr>
              <w:rPr>
                <w:rFonts w:ascii="Times New Roman" w:hAnsi="Times New Roman"/>
                <w:b/>
                <w:color w:val="000000" w:themeColor="text1"/>
                <w:szCs w:val="24"/>
              </w:rPr>
            </w:pPr>
          </w:p>
        </w:tc>
      </w:tr>
      <w:tr w:rsidR="008C49E8" w:rsidTr="008C49E8">
        <w:tc>
          <w:tcPr>
            <w:tcW w:w="4772" w:type="dxa"/>
          </w:tcPr>
          <w:p w:rsidR="008C49E8" w:rsidRPr="008B1855" w:rsidRDefault="008C49E8" w:rsidP="00895956">
            <w:pPr>
              <w:rPr>
                <w:rFonts w:ascii="Times New Roman" w:hAnsi="Times New Roman"/>
                <w:b/>
                <w:color w:val="000000" w:themeColor="text1"/>
                <w:szCs w:val="24"/>
              </w:rPr>
            </w:pPr>
            <w:r w:rsidRPr="008B1855">
              <w:rPr>
                <w:rFonts w:ascii="Times New Roman" w:hAnsi="Times New Roman"/>
                <w:color w:val="000000" w:themeColor="text1"/>
                <w:szCs w:val="24"/>
              </w:rPr>
              <w:t>UNIDADE VII</w:t>
            </w:r>
          </w:p>
        </w:tc>
        <w:tc>
          <w:tcPr>
            <w:tcW w:w="4773" w:type="dxa"/>
          </w:tcPr>
          <w:p w:rsidR="00245CC1" w:rsidRPr="00245CC1" w:rsidRDefault="00245CC1" w:rsidP="00245CC1">
            <w:pPr>
              <w:rPr>
                <w:rFonts w:ascii="Times New Roman" w:hAnsi="Times New Roman"/>
                <w:color w:val="000000" w:themeColor="text1"/>
                <w:szCs w:val="24"/>
              </w:rPr>
            </w:pPr>
            <w:r w:rsidRPr="00245CC1">
              <w:rPr>
                <w:rFonts w:ascii="Times New Roman" w:hAnsi="Times New Roman"/>
                <w:color w:val="000000" w:themeColor="text1"/>
                <w:szCs w:val="24"/>
              </w:rPr>
              <w:t xml:space="preserve">Dos efeitos da sentença penal condenatória e absolutória. 7.1. Efeitos genéricos e específicos. 7.2. A reabilitação. </w:t>
            </w:r>
          </w:p>
          <w:p w:rsidR="008C49E8" w:rsidRPr="00245CC1" w:rsidRDefault="008C49E8" w:rsidP="00245CC1">
            <w:pPr>
              <w:rPr>
                <w:rFonts w:ascii="Times New Roman" w:hAnsi="Times New Roman"/>
                <w:b/>
                <w:color w:val="000000" w:themeColor="text1"/>
                <w:szCs w:val="24"/>
              </w:rPr>
            </w:pPr>
          </w:p>
        </w:tc>
      </w:tr>
      <w:tr w:rsidR="008C49E8" w:rsidTr="008C49E8">
        <w:tc>
          <w:tcPr>
            <w:tcW w:w="4772" w:type="dxa"/>
          </w:tcPr>
          <w:p w:rsidR="008C49E8" w:rsidRPr="008B1855" w:rsidRDefault="008C49E8" w:rsidP="00895956">
            <w:pPr>
              <w:rPr>
                <w:rFonts w:ascii="Times New Roman" w:hAnsi="Times New Roman"/>
                <w:b/>
                <w:color w:val="000000" w:themeColor="text1"/>
                <w:szCs w:val="24"/>
              </w:rPr>
            </w:pPr>
            <w:r w:rsidRPr="008B1855">
              <w:rPr>
                <w:rFonts w:ascii="Times New Roman" w:hAnsi="Times New Roman"/>
                <w:color w:val="000000" w:themeColor="text1"/>
                <w:szCs w:val="24"/>
              </w:rPr>
              <w:t>UNIDADE VIII</w:t>
            </w:r>
          </w:p>
        </w:tc>
        <w:tc>
          <w:tcPr>
            <w:tcW w:w="4773" w:type="dxa"/>
          </w:tcPr>
          <w:p w:rsidR="00911226" w:rsidRPr="00245CC1" w:rsidRDefault="00245CC1" w:rsidP="00911226">
            <w:pPr>
              <w:rPr>
                <w:rFonts w:ascii="Times New Roman" w:hAnsi="Times New Roman"/>
                <w:color w:val="000000" w:themeColor="text1"/>
                <w:szCs w:val="24"/>
              </w:rPr>
            </w:pPr>
            <w:r w:rsidRPr="00245CC1">
              <w:rPr>
                <w:rFonts w:ascii="Times New Roman" w:hAnsi="Times New Roman"/>
                <w:color w:val="000000" w:themeColor="text1"/>
                <w:szCs w:val="24"/>
              </w:rPr>
              <w:t>Medidas de Segurança. 8.1. Pena e medida de segurança. 8.2. Periculosidade. 8.3. Espécies. 8.4. Execução, Suspensão e Extinção.</w:t>
            </w:r>
            <w:r w:rsidR="00911226" w:rsidRPr="00245CC1">
              <w:rPr>
                <w:rFonts w:ascii="Times New Roman" w:hAnsi="Times New Roman"/>
                <w:color w:val="000000" w:themeColor="text1"/>
                <w:szCs w:val="24"/>
              </w:rPr>
              <w:t xml:space="preserve">. </w:t>
            </w:r>
          </w:p>
          <w:p w:rsidR="008C49E8" w:rsidRPr="00245CC1" w:rsidRDefault="008C49E8" w:rsidP="00895956">
            <w:pPr>
              <w:rPr>
                <w:rFonts w:ascii="Times New Roman" w:hAnsi="Times New Roman"/>
                <w:b/>
                <w:color w:val="000000" w:themeColor="text1"/>
                <w:szCs w:val="24"/>
              </w:rPr>
            </w:pPr>
          </w:p>
        </w:tc>
      </w:tr>
      <w:tr w:rsidR="008C49E8" w:rsidTr="008C49E8">
        <w:tc>
          <w:tcPr>
            <w:tcW w:w="4772" w:type="dxa"/>
          </w:tcPr>
          <w:p w:rsidR="008C49E8" w:rsidRPr="008B1855" w:rsidRDefault="008C49E8" w:rsidP="00895956">
            <w:pPr>
              <w:rPr>
                <w:rFonts w:ascii="Times New Roman" w:hAnsi="Times New Roman"/>
                <w:b/>
                <w:color w:val="000000" w:themeColor="text1"/>
                <w:szCs w:val="24"/>
              </w:rPr>
            </w:pPr>
            <w:r w:rsidRPr="008B1855">
              <w:rPr>
                <w:rFonts w:ascii="Times New Roman" w:hAnsi="Times New Roman"/>
                <w:color w:val="000000" w:themeColor="text1"/>
                <w:szCs w:val="24"/>
              </w:rPr>
              <w:t>UNIDADE IX</w:t>
            </w:r>
          </w:p>
        </w:tc>
        <w:tc>
          <w:tcPr>
            <w:tcW w:w="4773" w:type="dxa"/>
          </w:tcPr>
          <w:p w:rsidR="008C49E8" w:rsidRPr="00245CC1" w:rsidRDefault="00245CC1" w:rsidP="00895956">
            <w:pPr>
              <w:rPr>
                <w:rFonts w:ascii="Times New Roman" w:hAnsi="Times New Roman"/>
                <w:b/>
                <w:color w:val="000000" w:themeColor="text1"/>
                <w:szCs w:val="24"/>
              </w:rPr>
            </w:pPr>
            <w:r w:rsidRPr="00245CC1">
              <w:rPr>
                <w:rFonts w:ascii="Times New Roman" w:hAnsi="Times New Roman"/>
                <w:color w:val="000000" w:themeColor="text1"/>
                <w:szCs w:val="24"/>
              </w:rPr>
              <w:t>Ação Penal. 9.1. Ação penal pública. 9.2. Ação penal privada.</w:t>
            </w:r>
          </w:p>
        </w:tc>
      </w:tr>
      <w:tr w:rsidR="008C49E8" w:rsidTr="008C49E8">
        <w:tc>
          <w:tcPr>
            <w:tcW w:w="4772" w:type="dxa"/>
          </w:tcPr>
          <w:p w:rsidR="008C49E8" w:rsidRPr="008B1855" w:rsidRDefault="008C49E8" w:rsidP="00895956">
            <w:pPr>
              <w:rPr>
                <w:rFonts w:ascii="Times New Roman" w:hAnsi="Times New Roman"/>
                <w:b/>
                <w:color w:val="000000" w:themeColor="text1"/>
                <w:szCs w:val="24"/>
              </w:rPr>
            </w:pPr>
            <w:r w:rsidRPr="008B1855">
              <w:rPr>
                <w:rFonts w:ascii="Times New Roman" w:hAnsi="Times New Roman"/>
                <w:color w:val="000000" w:themeColor="text1"/>
                <w:szCs w:val="24"/>
              </w:rPr>
              <w:t>UNIDADE X</w:t>
            </w:r>
          </w:p>
        </w:tc>
        <w:tc>
          <w:tcPr>
            <w:tcW w:w="4773" w:type="dxa"/>
          </w:tcPr>
          <w:p w:rsidR="008C49E8" w:rsidRPr="00245CC1" w:rsidRDefault="00245CC1" w:rsidP="00895956">
            <w:pPr>
              <w:rPr>
                <w:rFonts w:ascii="Times New Roman" w:hAnsi="Times New Roman"/>
                <w:color w:val="000000" w:themeColor="text1"/>
                <w:szCs w:val="24"/>
              </w:rPr>
            </w:pPr>
            <w:r w:rsidRPr="00245CC1">
              <w:rPr>
                <w:rFonts w:ascii="Times New Roman" w:hAnsi="Times New Roman"/>
                <w:color w:val="000000" w:themeColor="text1"/>
                <w:szCs w:val="24"/>
              </w:rPr>
              <w:t xml:space="preserve">Causas Extintivas da Punibilidade. 10.1. Morte. 10.2. Anistia, graça ou indulto; 10.3. Abolitio criminis. 10.4. Prescrição, decadência ou perempção. 10.5. Renúncia e perdão, na ação penal privada. 10.6. Retratação. 10.7 Perdão judicial. </w:t>
            </w:r>
          </w:p>
        </w:tc>
      </w:tr>
    </w:tbl>
    <w:p w:rsidR="008C49E8" w:rsidRPr="008C49E8" w:rsidRDefault="008C49E8" w:rsidP="00895956">
      <w:pPr>
        <w:rPr>
          <w:rFonts w:ascii="Times New Roman" w:hAnsi="Times New Roman"/>
          <w:b/>
          <w:szCs w:val="24"/>
        </w:rPr>
      </w:pPr>
    </w:p>
    <w:p w:rsidR="0064418B" w:rsidRDefault="0064418B" w:rsidP="0064418B">
      <w:pPr>
        <w:rPr>
          <w:rFonts w:ascii="Times New Roman" w:hAnsi="Times New Roman"/>
          <w:b/>
          <w:szCs w:val="24"/>
        </w:rPr>
      </w:pPr>
    </w:p>
    <w:p w:rsidR="008B1855" w:rsidRDefault="008B1855" w:rsidP="0064418B">
      <w:pPr>
        <w:rPr>
          <w:rFonts w:ascii="Times New Roman" w:hAnsi="Times New Roman"/>
          <w:b/>
          <w:szCs w:val="24"/>
        </w:rPr>
      </w:pPr>
    </w:p>
    <w:p w:rsidR="008B1855" w:rsidRPr="008C49E8" w:rsidRDefault="008B1855" w:rsidP="0064418B">
      <w:pPr>
        <w:rPr>
          <w:rFonts w:ascii="Times New Roman" w:hAnsi="Times New Roman"/>
          <w:b/>
          <w:szCs w:val="24"/>
        </w:rPr>
      </w:pPr>
    </w:p>
    <w:p w:rsidR="00E71622" w:rsidRPr="008C49E8" w:rsidRDefault="00E71622" w:rsidP="00895956">
      <w:pPr>
        <w:rPr>
          <w:rFonts w:ascii="Times New Roman" w:hAnsi="Times New Roman"/>
          <w:b/>
          <w:szCs w:val="24"/>
        </w:rPr>
      </w:pPr>
      <w:r w:rsidRPr="008C49E8">
        <w:rPr>
          <w:rFonts w:ascii="Times New Roman" w:hAnsi="Times New Roman"/>
          <w:b/>
          <w:szCs w:val="24"/>
        </w:rPr>
        <w:t>6. RECURSOS DIDÁTICOS E MATERIAIS NECESSÁRIOS</w:t>
      </w:r>
    </w:p>
    <w:p w:rsidR="003E331D" w:rsidRPr="008C49E8" w:rsidRDefault="003E331D" w:rsidP="008C49E8">
      <w:pPr>
        <w:pStyle w:val="PargrafodaLista"/>
        <w:numPr>
          <w:ilvl w:val="0"/>
          <w:numId w:val="7"/>
        </w:numPr>
        <w:rPr>
          <w:rFonts w:ascii="Times New Roman" w:hAnsi="Times New Roman"/>
          <w:szCs w:val="24"/>
        </w:rPr>
      </w:pPr>
      <w:r w:rsidRPr="008C49E8">
        <w:rPr>
          <w:rFonts w:ascii="Times New Roman" w:hAnsi="Times New Roman"/>
          <w:szCs w:val="24"/>
        </w:rPr>
        <w:t>Recursos didáticos: aula expositiva, pesquisa de jurisprudência, estudo de casos concretos, debates, leitura de textos previamente indicados e/ou filmes.</w:t>
      </w:r>
    </w:p>
    <w:p w:rsidR="00E71622" w:rsidRPr="008C49E8" w:rsidRDefault="003E331D" w:rsidP="008C49E8">
      <w:pPr>
        <w:pStyle w:val="PargrafodaLista"/>
        <w:numPr>
          <w:ilvl w:val="0"/>
          <w:numId w:val="7"/>
        </w:numPr>
        <w:rPr>
          <w:rFonts w:ascii="Times New Roman" w:hAnsi="Times New Roman"/>
          <w:szCs w:val="24"/>
        </w:rPr>
      </w:pPr>
      <w:r w:rsidRPr="008C49E8">
        <w:rPr>
          <w:rFonts w:ascii="Times New Roman" w:hAnsi="Times New Roman"/>
          <w:szCs w:val="24"/>
        </w:rPr>
        <w:t>Materiais necessários: Quadro, pincel, apagador, datashow, caixa de som, computador, acesso eletrônico a pesquisa e material impresso.</w:t>
      </w:r>
    </w:p>
    <w:p w:rsidR="008B1855" w:rsidRDefault="008B1855" w:rsidP="00895956">
      <w:pPr>
        <w:rPr>
          <w:rFonts w:ascii="Times New Roman" w:hAnsi="Times New Roman"/>
          <w:szCs w:val="24"/>
        </w:rPr>
      </w:pPr>
    </w:p>
    <w:p w:rsidR="008B1855" w:rsidRPr="00F22F42" w:rsidRDefault="008B1855" w:rsidP="00895956">
      <w:pPr>
        <w:rPr>
          <w:rFonts w:ascii="Times New Roman" w:hAnsi="Times New Roman"/>
          <w:szCs w:val="24"/>
        </w:rPr>
      </w:pPr>
    </w:p>
    <w:p w:rsidR="00E71622" w:rsidRPr="00963CF7" w:rsidRDefault="00E71622" w:rsidP="00895956">
      <w:pPr>
        <w:rPr>
          <w:rFonts w:ascii="Times New Roman" w:hAnsi="Times New Roman"/>
          <w:b/>
          <w:szCs w:val="24"/>
        </w:rPr>
      </w:pPr>
      <w:r w:rsidRPr="00963CF7">
        <w:rPr>
          <w:rFonts w:ascii="Times New Roman" w:hAnsi="Times New Roman"/>
          <w:b/>
          <w:szCs w:val="24"/>
        </w:rPr>
        <w:t>7. METODOLOGIA</w:t>
      </w:r>
    </w:p>
    <w:p w:rsidR="00CA34DF" w:rsidRPr="00F22F42" w:rsidRDefault="00CA34DF" w:rsidP="00895956">
      <w:pPr>
        <w:rPr>
          <w:rFonts w:ascii="Times New Roman" w:hAnsi="Times New Roman"/>
          <w:szCs w:val="24"/>
        </w:rPr>
      </w:pPr>
    </w:p>
    <w:p w:rsidR="007B259E" w:rsidRPr="00F22F42" w:rsidRDefault="007B259E" w:rsidP="00895956">
      <w:pPr>
        <w:rPr>
          <w:rFonts w:ascii="Times New Roman" w:hAnsi="Times New Roman"/>
          <w:szCs w:val="24"/>
        </w:rPr>
      </w:pPr>
      <w:r w:rsidRPr="00F22F42">
        <w:rPr>
          <w:rFonts w:ascii="Times New Roman" w:hAnsi="Times New Roman"/>
          <w:szCs w:val="24"/>
        </w:rPr>
        <w:t xml:space="preserve">Para que sejam alcançados os objetivos </w:t>
      </w:r>
      <w:r w:rsidR="001B5626" w:rsidRPr="00F22F42">
        <w:rPr>
          <w:rFonts w:ascii="Times New Roman" w:hAnsi="Times New Roman"/>
          <w:szCs w:val="24"/>
        </w:rPr>
        <w:t>enunciados</w:t>
      </w:r>
      <w:r w:rsidRPr="00F22F42">
        <w:rPr>
          <w:rFonts w:ascii="Times New Roman" w:hAnsi="Times New Roman"/>
          <w:szCs w:val="24"/>
        </w:rPr>
        <w:t xml:space="preserve"> propomos a execução das seguintes ações didáticas:</w:t>
      </w:r>
    </w:p>
    <w:p w:rsidR="007B259E" w:rsidRPr="00F22F42" w:rsidRDefault="007B259E" w:rsidP="00895956">
      <w:pPr>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18"/>
        <w:gridCol w:w="3686"/>
      </w:tblGrid>
      <w:tr w:rsidR="00330451" w:rsidRPr="00F22F42" w:rsidTr="008B1855">
        <w:tc>
          <w:tcPr>
            <w:tcW w:w="2660" w:type="dxa"/>
            <w:shd w:val="clear" w:color="auto" w:fill="BDD6EE" w:themeFill="accent1" w:themeFillTint="66"/>
          </w:tcPr>
          <w:p w:rsidR="00330451" w:rsidRPr="008B1855" w:rsidRDefault="00330451" w:rsidP="008B1855">
            <w:pPr>
              <w:jc w:val="center"/>
              <w:rPr>
                <w:rFonts w:ascii="Times New Roman" w:hAnsi="Times New Roman"/>
                <w:b/>
                <w:sz w:val="28"/>
                <w:szCs w:val="28"/>
              </w:rPr>
            </w:pPr>
            <w:r w:rsidRPr="008B1855">
              <w:rPr>
                <w:rFonts w:ascii="Times New Roman" w:hAnsi="Times New Roman"/>
                <w:b/>
                <w:sz w:val="28"/>
                <w:szCs w:val="28"/>
              </w:rPr>
              <w:t>Conteúdo</w:t>
            </w:r>
          </w:p>
        </w:tc>
        <w:tc>
          <w:tcPr>
            <w:tcW w:w="3118" w:type="dxa"/>
            <w:shd w:val="clear" w:color="auto" w:fill="BDD6EE" w:themeFill="accent1" w:themeFillTint="66"/>
          </w:tcPr>
          <w:p w:rsidR="00330451" w:rsidRPr="008B1855" w:rsidRDefault="00330451" w:rsidP="008B1855">
            <w:pPr>
              <w:jc w:val="center"/>
              <w:rPr>
                <w:rFonts w:ascii="Times New Roman" w:hAnsi="Times New Roman"/>
                <w:b/>
                <w:sz w:val="28"/>
                <w:szCs w:val="28"/>
              </w:rPr>
            </w:pPr>
            <w:r w:rsidRPr="008B1855">
              <w:rPr>
                <w:rFonts w:ascii="Times New Roman" w:hAnsi="Times New Roman"/>
                <w:b/>
                <w:sz w:val="28"/>
                <w:szCs w:val="28"/>
              </w:rPr>
              <w:t>Ações Didáticas</w:t>
            </w:r>
          </w:p>
        </w:tc>
        <w:tc>
          <w:tcPr>
            <w:tcW w:w="3686" w:type="dxa"/>
            <w:shd w:val="clear" w:color="auto" w:fill="BDD6EE" w:themeFill="accent1" w:themeFillTint="66"/>
          </w:tcPr>
          <w:p w:rsidR="00330451" w:rsidRPr="008B1855" w:rsidRDefault="00330451" w:rsidP="008B1855">
            <w:pPr>
              <w:jc w:val="center"/>
              <w:rPr>
                <w:rFonts w:ascii="Times New Roman" w:hAnsi="Times New Roman"/>
                <w:b/>
                <w:sz w:val="28"/>
                <w:szCs w:val="28"/>
              </w:rPr>
            </w:pPr>
            <w:r w:rsidRPr="008B1855">
              <w:rPr>
                <w:rFonts w:ascii="Times New Roman" w:hAnsi="Times New Roman"/>
                <w:b/>
                <w:sz w:val="28"/>
                <w:szCs w:val="28"/>
              </w:rPr>
              <w:t>Competências e Habilidades</w:t>
            </w:r>
          </w:p>
          <w:p w:rsidR="008B1855" w:rsidRPr="008B1855" w:rsidRDefault="008B1855" w:rsidP="008B1855">
            <w:pPr>
              <w:jc w:val="center"/>
              <w:rPr>
                <w:rFonts w:ascii="Times New Roman" w:hAnsi="Times New Roman"/>
                <w:b/>
                <w:sz w:val="28"/>
                <w:szCs w:val="28"/>
              </w:rPr>
            </w:pPr>
          </w:p>
        </w:tc>
      </w:tr>
      <w:tr w:rsidR="00330451" w:rsidRPr="00F22F42" w:rsidTr="008C49E8">
        <w:tc>
          <w:tcPr>
            <w:tcW w:w="2660" w:type="dxa"/>
          </w:tcPr>
          <w:p w:rsidR="002C5597" w:rsidRPr="008C49E8" w:rsidRDefault="002C5597" w:rsidP="002C5597">
            <w:pPr>
              <w:rPr>
                <w:rFonts w:ascii="Times New Roman" w:hAnsi="Times New Roman"/>
                <w:color w:val="000000" w:themeColor="text1"/>
                <w:szCs w:val="24"/>
              </w:rPr>
            </w:pPr>
            <w:r w:rsidRPr="008C49E8">
              <w:rPr>
                <w:rFonts w:ascii="Times New Roman" w:hAnsi="Times New Roman"/>
                <w:color w:val="000000" w:themeColor="text1"/>
                <w:szCs w:val="24"/>
              </w:rPr>
              <w:t>Unidade I  -</w:t>
            </w:r>
            <w:r w:rsidR="008B1855">
              <w:rPr>
                <w:rFonts w:ascii="Times New Roman" w:hAnsi="Times New Roman"/>
                <w:color w:val="000000" w:themeColor="text1"/>
                <w:szCs w:val="24"/>
              </w:rPr>
              <w:t xml:space="preserve"> </w:t>
            </w:r>
            <w:r w:rsidRPr="008C49E8">
              <w:rPr>
                <w:rFonts w:ascii="Times New Roman" w:hAnsi="Times New Roman"/>
                <w:color w:val="000000" w:themeColor="text1"/>
                <w:szCs w:val="24"/>
              </w:rPr>
              <w:t xml:space="preserve">Sanção Penal. 1.1. Limites Constitucionais. 1.2. Fundamentos 1.3. Espécies de Pena. 1.3.1. Privativas de Liberdade 1.3.2 Restritivas de Direito 1.3.3. Multa. </w:t>
            </w:r>
          </w:p>
          <w:p w:rsidR="002C5597" w:rsidRPr="008C49E8" w:rsidRDefault="002C5597" w:rsidP="00895956">
            <w:pPr>
              <w:rPr>
                <w:rFonts w:ascii="Times New Roman" w:hAnsi="Times New Roman"/>
                <w:color w:val="000000" w:themeColor="text1"/>
                <w:szCs w:val="24"/>
              </w:rPr>
            </w:pPr>
          </w:p>
        </w:tc>
        <w:tc>
          <w:tcPr>
            <w:tcW w:w="3118" w:type="dxa"/>
          </w:tcPr>
          <w:p w:rsidR="00330451" w:rsidRPr="008C49E8" w:rsidRDefault="002C5597" w:rsidP="00895956">
            <w:pPr>
              <w:rPr>
                <w:rFonts w:ascii="Times New Roman" w:hAnsi="Times New Roman"/>
                <w:color w:val="000000" w:themeColor="text1"/>
                <w:szCs w:val="24"/>
              </w:rPr>
            </w:pPr>
            <w:r w:rsidRPr="008C49E8">
              <w:rPr>
                <w:rFonts w:ascii="Times New Roman" w:hAnsi="Times New Roman"/>
                <w:color w:val="000000" w:themeColor="text1"/>
                <w:szCs w:val="24"/>
              </w:rPr>
              <w:t xml:space="preserve">Aulas expositivas e dialogadas. </w:t>
            </w:r>
          </w:p>
        </w:tc>
        <w:tc>
          <w:tcPr>
            <w:tcW w:w="3686" w:type="dxa"/>
          </w:tcPr>
          <w:p w:rsidR="00330451" w:rsidRPr="008C49E8" w:rsidRDefault="002C5597" w:rsidP="00895956">
            <w:pPr>
              <w:rPr>
                <w:rFonts w:ascii="Times New Roman" w:hAnsi="Times New Roman"/>
                <w:color w:val="000000" w:themeColor="text1"/>
                <w:szCs w:val="24"/>
              </w:rPr>
            </w:pPr>
            <w:r w:rsidRPr="008C49E8">
              <w:rPr>
                <w:rFonts w:ascii="Times New Roman" w:hAnsi="Times New Roman"/>
                <w:color w:val="000000" w:themeColor="text1"/>
                <w:szCs w:val="24"/>
              </w:rPr>
              <w:t>Desenvolver no discente a capacidade de entender, dogmática e criticamente, o significado, os fundamentos e a finalidade  da sanção penal, bem como estabelecer parâmetros comparativos entre as espécies de pena.</w:t>
            </w:r>
          </w:p>
        </w:tc>
      </w:tr>
      <w:tr w:rsidR="00330451" w:rsidRPr="00F22F42" w:rsidTr="008C49E8">
        <w:tc>
          <w:tcPr>
            <w:tcW w:w="2660" w:type="dxa"/>
          </w:tcPr>
          <w:p w:rsidR="002C5597" w:rsidRPr="008C49E8" w:rsidRDefault="002C5597" w:rsidP="002C5597">
            <w:pPr>
              <w:rPr>
                <w:rFonts w:ascii="Times New Roman" w:hAnsi="Times New Roman"/>
                <w:color w:val="000000" w:themeColor="text1"/>
                <w:szCs w:val="24"/>
              </w:rPr>
            </w:pPr>
            <w:r w:rsidRPr="008C49E8">
              <w:rPr>
                <w:rFonts w:ascii="Times New Roman" w:hAnsi="Times New Roman"/>
                <w:color w:val="000000" w:themeColor="text1"/>
                <w:szCs w:val="24"/>
              </w:rPr>
              <w:t xml:space="preserve">Unidade II – </w:t>
            </w:r>
            <w:r w:rsidR="008B1855">
              <w:rPr>
                <w:rFonts w:ascii="Times New Roman" w:hAnsi="Times New Roman"/>
                <w:color w:val="000000" w:themeColor="text1"/>
                <w:szCs w:val="24"/>
              </w:rPr>
              <w:t xml:space="preserve">2. </w:t>
            </w:r>
            <w:r w:rsidRPr="008C49E8">
              <w:rPr>
                <w:rFonts w:ascii="Times New Roman" w:hAnsi="Times New Roman"/>
                <w:color w:val="000000" w:themeColor="text1"/>
                <w:szCs w:val="24"/>
              </w:rPr>
              <w:t xml:space="preserve">Cominação e aplicação da pena. 2.1. As circunstâncias legais e judiciais. </w:t>
            </w:r>
          </w:p>
          <w:p w:rsidR="002C5597" w:rsidRPr="008C49E8" w:rsidRDefault="002C5597" w:rsidP="00895956">
            <w:pPr>
              <w:rPr>
                <w:rFonts w:ascii="Times New Roman" w:hAnsi="Times New Roman"/>
                <w:color w:val="000000" w:themeColor="text1"/>
                <w:szCs w:val="24"/>
              </w:rPr>
            </w:pPr>
          </w:p>
        </w:tc>
        <w:tc>
          <w:tcPr>
            <w:tcW w:w="3118" w:type="dxa"/>
          </w:tcPr>
          <w:p w:rsidR="00330451" w:rsidRPr="008C49E8" w:rsidRDefault="002C5597" w:rsidP="00895956">
            <w:pPr>
              <w:rPr>
                <w:rFonts w:ascii="Times New Roman" w:hAnsi="Times New Roman"/>
                <w:color w:val="000000" w:themeColor="text1"/>
                <w:szCs w:val="24"/>
              </w:rPr>
            </w:pPr>
            <w:r w:rsidRPr="008C49E8">
              <w:rPr>
                <w:rFonts w:ascii="Times New Roman" w:hAnsi="Times New Roman"/>
                <w:color w:val="000000" w:themeColor="text1"/>
                <w:szCs w:val="24"/>
              </w:rPr>
              <w:t>Aulas expositivas e dialogadas.</w:t>
            </w:r>
          </w:p>
          <w:p w:rsidR="002C5597" w:rsidRPr="008C49E8" w:rsidRDefault="002E5D2F" w:rsidP="00895956">
            <w:pPr>
              <w:rPr>
                <w:rFonts w:ascii="Times New Roman" w:hAnsi="Times New Roman"/>
                <w:color w:val="000000" w:themeColor="text1"/>
                <w:szCs w:val="24"/>
              </w:rPr>
            </w:pPr>
            <w:r w:rsidRPr="008C49E8">
              <w:rPr>
                <w:rFonts w:ascii="Times New Roman" w:hAnsi="Times New Roman"/>
                <w:color w:val="000000" w:themeColor="text1"/>
                <w:szCs w:val="24"/>
              </w:rPr>
              <w:t>Ensino</w:t>
            </w:r>
            <w:r w:rsidR="002C5597" w:rsidRPr="008C49E8">
              <w:rPr>
                <w:rFonts w:ascii="Times New Roman" w:hAnsi="Times New Roman"/>
                <w:color w:val="000000" w:themeColor="text1"/>
                <w:szCs w:val="24"/>
              </w:rPr>
              <w:t xml:space="preserve"> de cálculos referentes </w:t>
            </w:r>
            <w:r w:rsidRPr="008C49E8">
              <w:rPr>
                <w:rFonts w:ascii="Times New Roman" w:hAnsi="Times New Roman"/>
                <w:color w:val="000000" w:themeColor="text1"/>
                <w:szCs w:val="24"/>
              </w:rPr>
              <w:t xml:space="preserve">à dosimetria da pena. </w:t>
            </w:r>
          </w:p>
        </w:tc>
        <w:tc>
          <w:tcPr>
            <w:tcW w:w="3686" w:type="dxa"/>
          </w:tcPr>
          <w:p w:rsidR="00330451" w:rsidRPr="008C49E8" w:rsidRDefault="002E5D2F" w:rsidP="00895956">
            <w:pPr>
              <w:rPr>
                <w:rFonts w:ascii="Times New Roman" w:hAnsi="Times New Roman"/>
                <w:color w:val="000000" w:themeColor="text1"/>
                <w:szCs w:val="24"/>
              </w:rPr>
            </w:pPr>
            <w:r w:rsidRPr="008C49E8">
              <w:rPr>
                <w:rFonts w:ascii="Times New Roman" w:hAnsi="Times New Roman"/>
                <w:color w:val="000000" w:themeColor="text1"/>
                <w:szCs w:val="24"/>
              </w:rPr>
              <w:t>Fazer com o discente desenvolva raciocínio jurídico e pragmático acerca do cálculo da pena.</w:t>
            </w:r>
          </w:p>
        </w:tc>
      </w:tr>
      <w:tr w:rsidR="00330451" w:rsidRPr="00F22F42" w:rsidTr="008C49E8">
        <w:tc>
          <w:tcPr>
            <w:tcW w:w="2660" w:type="dxa"/>
          </w:tcPr>
          <w:p w:rsidR="006F33D1" w:rsidRPr="008C49E8" w:rsidRDefault="006F33D1" w:rsidP="006F33D1">
            <w:pPr>
              <w:rPr>
                <w:rFonts w:ascii="Times New Roman" w:hAnsi="Times New Roman"/>
                <w:color w:val="000000" w:themeColor="text1"/>
                <w:szCs w:val="24"/>
              </w:rPr>
            </w:pPr>
            <w:r w:rsidRPr="008C49E8">
              <w:rPr>
                <w:rFonts w:ascii="Times New Roman" w:hAnsi="Times New Roman"/>
                <w:color w:val="000000" w:themeColor="text1"/>
                <w:szCs w:val="24"/>
              </w:rPr>
              <w:t>UNIDADE III – Concurso de Pessoas.</w:t>
            </w:r>
          </w:p>
          <w:p w:rsidR="00330451" w:rsidRPr="008C49E8" w:rsidRDefault="00330451" w:rsidP="00895956">
            <w:pPr>
              <w:rPr>
                <w:rFonts w:ascii="Times New Roman" w:hAnsi="Times New Roman"/>
                <w:color w:val="000000" w:themeColor="text1"/>
                <w:szCs w:val="24"/>
              </w:rPr>
            </w:pPr>
          </w:p>
        </w:tc>
        <w:tc>
          <w:tcPr>
            <w:tcW w:w="3118" w:type="dxa"/>
          </w:tcPr>
          <w:p w:rsidR="00330451" w:rsidRPr="008C49E8" w:rsidRDefault="006F33D1" w:rsidP="00895956">
            <w:pPr>
              <w:rPr>
                <w:rFonts w:ascii="Times New Roman" w:hAnsi="Times New Roman"/>
                <w:color w:val="000000" w:themeColor="text1"/>
                <w:szCs w:val="24"/>
              </w:rPr>
            </w:pPr>
            <w:r w:rsidRPr="008C49E8">
              <w:rPr>
                <w:rFonts w:ascii="Times New Roman" w:hAnsi="Times New Roman"/>
                <w:color w:val="000000" w:themeColor="text1"/>
                <w:szCs w:val="24"/>
              </w:rPr>
              <w:t xml:space="preserve">Aulas expositivas e dialogadas. </w:t>
            </w:r>
          </w:p>
        </w:tc>
        <w:tc>
          <w:tcPr>
            <w:tcW w:w="3686" w:type="dxa"/>
          </w:tcPr>
          <w:p w:rsidR="00330451" w:rsidRPr="008C49E8" w:rsidRDefault="006F33D1" w:rsidP="00895956">
            <w:pPr>
              <w:rPr>
                <w:rFonts w:ascii="Times New Roman" w:hAnsi="Times New Roman"/>
                <w:color w:val="000000" w:themeColor="text1"/>
                <w:szCs w:val="24"/>
              </w:rPr>
            </w:pPr>
            <w:r w:rsidRPr="008C49E8">
              <w:rPr>
                <w:rFonts w:ascii="Times New Roman" w:hAnsi="Times New Roman"/>
                <w:color w:val="000000" w:themeColor="text1"/>
                <w:szCs w:val="24"/>
              </w:rPr>
              <w:t>Permitir que o discente conheça a sistemática concernente à prática delituosa decorrente de múltiplas condutas.</w:t>
            </w:r>
          </w:p>
        </w:tc>
      </w:tr>
      <w:tr w:rsidR="00330451" w:rsidRPr="00F22F42" w:rsidTr="008C49E8">
        <w:tc>
          <w:tcPr>
            <w:tcW w:w="2660" w:type="dxa"/>
          </w:tcPr>
          <w:p w:rsidR="00F40171" w:rsidRPr="008C49E8" w:rsidRDefault="00F40171" w:rsidP="00F40171">
            <w:pPr>
              <w:rPr>
                <w:rFonts w:ascii="Times New Roman" w:hAnsi="Times New Roman"/>
                <w:color w:val="000000" w:themeColor="text1"/>
                <w:szCs w:val="24"/>
              </w:rPr>
            </w:pPr>
            <w:r w:rsidRPr="008C49E8">
              <w:rPr>
                <w:rFonts w:ascii="Times New Roman" w:hAnsi="Times New Roman"/>
                <w:color w:val="000000" w:themeColor="text1"/>
                <w:szCs w:val="24"/>
              </w:rPr>
              <w:t>UNIDADE IV– Concurso de Crimes.</w:t>
            </w:r>
          </w:p>
          <w:p w:rsidR="00330451" w:rsidRPr="008C49E8" w:rsidRDefault="00330451" w:rsidP="00895956">
            <w:pPr>
              <w:tabs>
                <w:tab w:val="left" w:pos="2160"/>
              </w:tabs>
              <w:rPr>
                <w:rFonts w:ascii="Times New Roman" w:hAnsi="Times New Roman"/>
                <w:color w:val="000000" w:themeColor="text1"/>
                <w:szCs w:val="24"/>
              </w:rPr>
            </w:pPr>
          </w:p>
        </w:tc>
        <w:tc>
          <w:tcPr>
            <w:tcW w:w="3118" w:type="dxa"/>
          </w:tcPr>
          <w:p w:rsidR="00330451" w:rsidRPr="008C49E8" w:rsidRDefault="00F40171" w:rsidP="00895956">
            <w:pPr>
              <w:rPr>
                <w:rFonts w:ascii="Times New Roman" w:hAnsi="Times New Roman"/>
                <w:color w:val="000000" w:themeColor="text1"/>
                <w:szCs w:val="24"/>
              </w:rPr>
            </w:pPr>
            <w:r w:rsidRPr="008C49E8">
              <w:rPr>
                <w:rFonts w:ascii="Times New Roman" w:hAnsi="Times New Roman"/>
                <w:color w:val="000000" w:themeColor="text1"/>
                <w:szCs w:val="24"/>
              </w:rPr>
              <w:t>Aulas expositivas e dialogadas.</w:t>
            </w:r>
          </w:p>
          <w:p w:rsidR="00C90B4E" w:rsidRPr="008C49E8" w:rsidRDefault="00C90B4E" w:rsidP="00895956">
            <w:pPr>
              <w:rPr>
                <w:rFonts w:ascii="Times New Roman" w:hAnsi="Times New Roman"/>
                <w:color w:val="000000" w:themeColor="text1"/>
                <w:szCs w:val="24"/>
              </w:rPr>
            </w:pPr>
            <w:r w:rsidRPr="008C49E8">
              <w:rPr>
                <w:rFonts w:ascii="Times New Roman" w:hAnsi="Times New Roman"/>
                <w:color w:val="000000" w:themeColor="text1"/>
                <w:szCs w:val="24"/>
              </w:rPr>
              <w:t xml:space="preserve">Demonstração </w:t>
            </w:r>
            <w:r w:rsidR="003D12D0" w:rsidRPr="008C49E8">
              <w:rPr>
                <w:rFonts w:ascii="Times New Roman" w:hAnsi="Times New Roman"/>
                <w:color w:val="000000" w:themeColor="text1"/>
                <w:szCs w:val="24"/>
              </w:rPr>
              <w:t>da repercussão do concurso sobre o cálculo da pena.</w:t>
            </w:r>
          </w:p>
        </w:tc>
        <w:tc>
          <w:tcPr>
            <w:tcW w:w="3686" w:type="dxa"/>
          </w:tcPr>
          <w:p w:rsidR="00330451" w:rsidRPr="008C49E8" w:rsidRDefault="00F40171" w:rsidP="00895956">
            <w:pPr>
              <w:rPr>
                <w:rFonts w:ascii="Times New Roman" w:hAnsi="Times New Roman"/>
                <w:color w:val="000000" w:themeColor="text1"/>
                <w:szCs w:val="24"/>
              </w:rPr>
            </w:pPr>
            <w:r w:rsidRPr="008C49E8">
              <w:rPr>
                <w:rFonts w:ascii="Times New Roman" w:hAnsi="Times New Roman"/>
                <w:color w:val="000000" w:themeColor="text1"/>
                <w:szCs w:val="24"/>
              </w:rPr>
              <w:t>Possibilitar ao discente conhecer o fenômeno de prática de infrações penais e sua repercussão sobre o cálculo da pena.</w:t>
            </w:r>
          </w:p>
        </w:tc>
      </w:tr>
      <w:tr w:rsidR="00330451" w:rsidRPr="00F22F42" w:rsidTr="008C49E8">
        <w:tc>
          <w:tcPr>
            <w:tcW w:w="2660" w:type="dxa"/>
          </w:tcPr>
          <w:p w:rsidR="00EC3E72" w:rsidRPr="008C49E8" w:rsidRDefault="00EC3E72" w:rsidP="00EC3E72">
            <w:pPr>
              <w:rPr>
                <w:rFonts w:ascii="Times New Roman" w:hAnsi="Times New Roman"/>
                <w:color w:val="000000" w:themeColor="text1"/>
                <w:szCs w:val="24"/>
              </w:rPr>
            </w:pPr>
            <w:r w:rsidRPr="008C49E8">
              <w:rPr>
                <w:rFonts w:ascii="Times New Roman" w:hAnsi="Times New Roman"/>
                <w:color w:val="000000" w:themeColor="text1"/>
                <w:szCs w:val="24"/>
              </w:rPr>
              <w:t xml:space="preserve">UNIDADE V - A </w:t>
            </w:r>
            <w:r w:rsidR="008B1855">
              <w:rPr>
                <w:rFonts w:ascii="Times New Roman" w:hAnsi="Times New Roman"/>
                <w:color w:val="000000" w:themeColor="text1"/>
                <w:szCs w:val="24"/>
              </w:rPr>
              <w:t>suspensão condicional da pena. 5</w:t>
            </w:r>
            <w:r w:rsidRPr="008C49E8">
              <w:rPr>
                <w:rFonts w:ascii="Times New Roman" w:hAnsi="Times New Roman"/>
                <w:color w:val="000000" w:themeColor="text1"/>
                <w:szCs w:val="24"/>
              </w:rPr>
              <w:t>.1. Definição, requ</w:t>
            </w:r>
            <w:r w:rsidR="008B1855">
              <w:rPr>
                <w:rFonts w:ascii="Times New Roman" w:hAnsi="Times New Roman"/>
                <w:color w:val="000000" w:themeColor="text1"/>
                <w:szCs w:val="24"/>
              </w:rPr>
              <w:t>isitos objetivos e subjetivos. 5</w:t>
            </w:r>
            <w:r w:rsidRPr="008C49E8">
              <w:rPr>
                <w:rFonts w:ascii="Times New Roman" w:hAnsi="Times New Roman"/>
                <w:color w:val="000000" w:themeColor="text1"/>
                <w:szCs w:val="24"/>
              </w:rPr>
              <w:t>.2. H</w:t>
            </w:r>
            <w:r w:rsidR="008B1855">
              <w:rPr>
                <w:rFonts w:ascii="Times New Roman" w:hAnsi="Times New Roman"/>
                <w:color w:val="000000" w:themeColor="text1"/>
                <w:szCs w:val="24"/>
              </w:rPr>
              <w:t>ipóteses de revogação.  5</w:t>
            </w:r>
            <w:r w:rsidRPr="008C49E8">
              <w:rPr>
                <w:rFonts w:ascii="Times New Roman" w:hAnsi="Times New Roman"/>
                <w:color w:val="000000" w:themeColor="text1"/>
                <w:szCs w:val="24"/>
              </w:rPr>
              <w:t>.3. A suspensão condicional do processo.</w:t>
            </w:r>
          </w:p>
          <w:p w:rsidR="00330451" w:rsidRPr="008C49E8" w:rsidRDefault="00330451" w:rsidP="00895956">
            <w:pPr>
              <w:rPr>
                <w:rFonts w:ascii="Times New Roman" w:hAnsi="Times New Roman"/>
                <w:color w:val="000000" w:themeColor="text1"/>
                <w:szCs w:val="24"/>
              </w:rPr>
            </w:pPr>
          </w:p>
        </w:tc>
        <w:tc>
          <w:tcPr>
            <w:tcW w:w="3118" w:type="dxa"/>
          </w:tcPr>
          <w:p w:rsidR="00330451" w:rsidRPr="008C49E8" w:rsidRDefault="00EC3E72" w:rsidP="00895956">
            <w:pPr>
              <w:rPr>
                <w:rFonts w:ascii="Times New Roman" w:hAnsi="Times New Roman"/>
                <w:color w:val="000000" w:themeColor="text1"/>
                <w:szCs w:val="24"/>
              </w:rPr>
            </w:pPr>
            <w:r w:rsidRPr="008C49E8">
              <w:rPr>
                <w:rFonts w:ascii="Times New Roman" w:hAnsi="Times New Roman"/>
                <w:color w:val="000000" w:themeColor="text1"/>
                <w:szCs w:val="24"/>
              </w:rPr>
              <w:t>Aulas expositivas e dialogadas.</w:t>
            </w:r>
          </w:p>
          <w:p w:rsidR="00C90B4E" w:rsidRPr="008C49E8" w:rsidRDefault="00C90B4E" w:rsidP="00895956">
            <w:pPr>
              <w:rPr>
                <w:rFonts w:ascii="Times New Roman" w:hAnsi="Times New Roman"/>
                <w:color w:val="000000" w:themeColor="text1"/>
                <w:szCs w:val="24"/>
              </w:rPr>
            </w:pPr>
          </w:p>
        </w:tc>
        <w:tc>
          <w:tcPr>
            <w:tcW w:w="3686" w:type="dxa"/>
          </w:tcPr>
          <w:p w:rsidR="00330451" w:rsidRPr="008C49E8" w:rsidRDefault="00EC3E72" w:rsidP="00895956">
            <w:pPr>
              <w:rPr>
                <w:rFonts w:ascii="Times New Roman" w:hAnsi="Times New Roman"/>
                <w:color w:val="000000" w:themeColor="text1"/>
                <w:szCs w:val="24"/>
              </w:rPr>
            </w:pPr>
            <w:r w:rsidRPr="008C49E8">
              <w:rPr>
                <w:rFonts w:ascii="Times New Roman" w:hAnsi="Times New Roman"/>
                <w:color w:val="000000" w:themeColor="text1"/>
                <w:szCs w:val="24"/>
              </w:rPr>
              <w:t xml:space="preserve">Ensejar ao discente o conhecimento acerca do instituto jurídico capaz de evitar o cumprimento da pena privativa da liberdade determinada em sentença condenatória. </w:t>
            </w:r>
          </w:p>
        </w:tc>
      </w:tr>
      <w:tr w:rsidR="00330451" w:rsidRPr="00F22F42" w:rsidTr="008C49E8">
        <w:tc>
          <w:tcPr>
            <w:tcW w:w="2660" w:type="dxa"/>
          </w:tcPr>
          <w:p w:rsidR="00EC3E72" w:rsidRPr="008C49E8" w:rsidRDefault="00EC3E72" w:rsidP="00EC3E72">
            <w:pPr>
              <w:rPr>
                <w:rFonts w:ascii="Times New Roman" w:hAnsi="Times New Roman"/>
                <w:color w:val="000000" w:themeColor="text1"/>
                <w:szCs w:val="24"/>
              </w:rPr>
            </w:pPr>
            <w:r w:rsidRPr="008C49E8">
              <w:rPr>
                <w:rFonts w:ascii="Times New Roman" w:hAnsi="Times New Roman"/>
                <w:color w:val="000000" w:themeColor="text1"/>
                <w:szCs w:val="24"/>
              </w:rPr>
              <w:t>UNIDAD</w:t>
            </w:r>
            <w:r w:rsidR="008B1855">
              <w:rPr>
                <w:rFonts w:ascii="Times New Roman" w:hAnsi="Times New Roman"/>
                <w:color w:val="000000" w:themeColor="text1"/>
                <w:szCs w:val="24"/>
              </w:rPr>
              <w:t>E VI – Livramento Condicional. 6</w:t>
            </w:r>
            <w:r w:rsidRPr="008C49E8">
              <w:rPr>
                <w:rFonts w:ascii="Times New Roman" w:hAnsi="Times New Roman"/>
                <w:color w:val="000000" w:themeColor="text1"/>
                <w:szCs w:val="24"/>
              </w:rPr>
              <w:t>.1. Definição, requ</w:t>
            </w:r>
            <w:r w:rsidR="008B1855">
              <w:rPr>
                <w:rFonts w:ascii="Times New Roman" w:hAnsi="Times New Roman"/>
                <w:color w:val="000000" w:themeColor="text1"/>
                <w:szCs w:val="24"/>
              </w:rPr>
              <w:t>isitos objetivos e subjetivos. 6</w:t>
            </w:r>
            <w:r w:rsidRPr="008C49E8">
              <w:rPr>
                <w:rFonts w:ascii="Times New Roman" w:hAnsi="Times New Roman"/>
                <w:color w:val="000000" w:themeColor="text1"/>
                <w:szCs w:val="24"/>
              </w:rPr>
              <w:t xml:space="preserve">.2. Hipóteses de revogação e seus efeitos. </w:t>
            </w:r>
          </w:p>
          <w:p w:rsidR="00330451" w:rsidRPr="008C49E8" w:rsidRDefault="00330451" w:rsidP="00895956">
            <w:pPr>
              <w:rPr>
                <w:rFonts w:ascii="Times New Roman" w:hAnsi="Times New Roman"/>
                <w:color w:val="000000" w:themeColor="text1"/>
                <w:szCs w:val="24"/>
              </w:rPr>
            </w:pPr>
          </w:p>
        </w:tc>
        <w:tc>
          <w:tcPr>
            <w:tcW w:w="3118" w:type="dxa"/>
          </w:tcPr>
          <w:p w:rsidR="003D12D0" w:rsidRPr="008C49E8" w:rsidRDefault="003D12D0" w:rsidP="003D12D0">
            <w:pPr>
              <w:rPr>
                <w:rFonts w:ascii="Times New Roman" w:hAnsi="Times New Roman"/>
                <w:color w:val="000000" w:themeColor="text1"/>
                <w:szCs w:val="24"/>
              </w:rPr>
            </w:pPr>
            <w:r w:rsidRPr="008C49E8">
              <w:rPr>
                <w:rFonts w:ascii="Times New Roman" w:hAnsi="Times New Roman"/>
                <w:color w:val="000000" w:themeColor="text1"/>
                <w:szCs w:val="24"/>
              </w:rPr>
              <w:t>Aulas expositivas e dialogadas.</w:t>
            </w:r>
          </w:p>
          <w:p w:rsidR="00330451" w:rsidRPr="008C49E8" w:rsidRDefault="003D12D0" w:rsidP="003D12D0">
            <w:pPr>
              <w:rPr>
                <w:rFonts w:ascii="Times New Roman" w:hAnsi="Times New Roman"/>
                <w:color w:val="000000" w:themeColor="text1"/>
                <w:szCs w:val="24"/>
              </w:rPr>
            </w:pPr>
            <w:r w:rsidRPr="008C49E8">
              <w:rPr>
                <w:rFonts w:ascii="Times New Roman" w:hAnsi="Times New Roman"/>
                <w:color w:val="000000" w:themeColor="text1"/>
                <w:szCs w:val="24"/>
              </w:rPr>
              <w:t xml:space="preserve">Demonstração do modo de operacionalização dos cálculos para a previsão e concessão do livramento condicional. </w:t>
            </w:r>
          </w:p>
        </w:tc>
        <w:tc>
          <w:tcPr>
            <w:tcW w:w="3686" w:type="dxa"/>
          </w:tcPr>
          <w:p w:rsidR="00330451" w:rsidRPr="008C49E8" w:rsidRDefault="00C90B4E" w:rsidP="00895956">
            <w:pPr>
              <w:rPr>
                <w:rFonts w:ascii="Times New Roman" w:hAnsi="Times New Roman"/>
                <w:color w:val="000000" w:themeColor="text1"/>
                <w:szCs w:val="24"/>
              </w:rPr>
            </w:pPr>
            <w:r w:rsidRPr="008C49E8">
              <w:rPr>
                <w:rFonts w:ascii="Times New Roman" w:hAnsi="Times New Roman"/>
                <w:color w:val="000000" w:themeColor="text1"/>
                <w:szCs w:val="24"/>
              </w:rPr>
              <w:t xml:space="preserve">Adquirir o discente o domínio conceitual e a importância do livramento condicional como a etapa executória que possibilita o retorno do condenado ao convívio social, mediante condições, até o término do tempo de cumprimento </w:t>
            </w:r>
            <w:r w:rsidRPr="008C49E8">
              <w:rPr>
                <w:rFonts w:ascii="Times New Roman" w:hAnsi="Times New Roman"/>
                <w:color w:val="000000" w:themeColor="text1"/>
                <w:szCs w:val="24"/>
              </w:rPr>
              <w:lastRenderedPageBreak/>
              <w:t xml:space="preserve">de sua pena. </w:t>
            </w:r>
          </w:p>
        </w:tc>
      </w:tr>
      <w:tr w:rsidR="00330451" w:rsidRPr="00F22F42" w:rsidTr="008C49E8">
        <w:tc>
          <w:tcPr>
            <w:tcW w:w="2660" w:type="dxa"/>
          </w:tcPr>
          <w:p w:rsidR="00C90B4E" w:rsidRPr="008C49E8" w:rsidRDefault="00C90B4E" w:rsidP="00C90B4E">
            <w:pPr>
              <w:rPr>
                <w:rFonts w:ascii="Times New Roman" w:hAnsi="Times New Roman"/>
                <w:color w:val="000000" w:themeColor="text1"/>
                <w:szCs w:val="24"/>
              </w:rPr>
            </w:pPr>
            <w:r w:rsidRPr="008C49E8">
              <w:rPr>
                <w:rFonts w:ascii="Times New Roman" w:hAnsi="Times New Roman"/>
                <w:color w:val="000000" w:themeColor="text1"/>
                <w:szCs w:val="24"/>
              </w:rPr>
              <w:lastRenderedPageBreak/>
              <w:t>UNIDADE VII – Dos efeitos da sentença pen</w:t>
            </w:r>
            <w:r w:rsidR="008B1855">
              <w:rPr>
                <w:rFonts w:ascii="Times New Roman" w:hAnsi="Times New Roman"/>
                <w:color w:val="000000" w:themeColor="text1"/>
                <w:szCs w:val="24"/>
              </w:rPr>
              <w:t>al condenatória e absolutória. 7</w:t>
            </w:r>
            <w:r w:rsidRPr="008C49E8">
              <w:rPr>
                <w:rFonts w:ascii="Times New Roman" w:hAnsi="Times New Roman"/>
                <w:color w:val="000000" w:themeColor="text1"/>
                <w:szCs w:val="24"/>
              </w:rPr>
              <w:t>.1. Ef</w:t>
            </w:r>
            <w:r w:rsidR="008B1855">
              <w:rPr>
                <w:rFonts w:ascii="Times New Roman" w:hAnsi="Times New Roman"/>
                <w:color w:val="000000" w:themeColor="text1"/>
                <w:szCs w:val="24"/>
              </w:rPr>
              <w:t>eitos genéricos e específicos. 7</w:t>
            </w:r>
            <w:r w:rsidRPr="008C49E8">
              <w:rPr>
                <w:rFonts w:ascii="Times New Roman" w:hAnsi="Times New Roman"/>
                <w:color w:val="000000" w:themeColor="text1"/>
                <w:szCs w:val="24"/>
              </w:rPr>
              <w:t xml:space="preserve">.2. A reabilitação. </w:t>
            </w:r>
          </w:p>
          <w:p w:rsidR="00330451" w:rsidRPr="008C49E8" w:rsidRDefault="00330451" w:rsidP="00895956">
            <w:pPr>
              <w:rPr>
                <w:rFonts w:ascii="Times New Roman" w:hAnsi="Times New Roman"/>
                <w:color w:val="000000" w:themeColor="text1"/>
                <w:szCs w:val="24"/>
              </w:rPr>
            </w:pPr>
          </w:p>
        </w:tc>
        <w:tc>
          <w:tcPr>
            <w:tcW w:w="3118" w:type="dxa"/>
          </w:tcPr>
          <w:p w:rsidR="00330451" w:rsidRPr="008C49E8" w:rsidRDefault="003D12D0" w:rsidP="00895956">
            <w:pPr>
              <w:rPr>
                <w:rFonts w:ascii="Times New Roman" w:hAnsi="Times New Roman"/>
                <w:color w:val="000000" w:themeColor="text1"/>
                <w:szCs w:val="24"/>
              </w:rPr>
            </w:pPr>
            <w:r w:rsidRPr="008C49E8">
              <w:rPr>
                <w:rFonts w:ascii="Times New Roman" w:hAnsi="Times New Roman"/>
                <w:color w:val="000000" w:themeColor="text1"/>
                <w:szCs w:val="24"/>
              </w:rPr>
              <w:t>Aulas expositivas e dialogadas.</w:t>
            </w:r>
          </w:p>
        </w:tc>
        <w:tc>
          <w:tcPr>
            <w:tcW w:w="3686" w:type="dxa"/>
          </w:tcPr>
          <w:p w:rsidR="00330451" w:rsidRPr="008C49E8" w:rsidRDefault="00C90B4E" w:rsidP="00895956">
            <w:pPr>
              <w:rPr>
                <w:rFonts w:ascii="Times New Roman" w:hAnsi="Times New Roman"/>
                <w:color w:val="000000" w:themeColor="text1"/>
                <w:szCs w:val="24"/>
              </w:rPr>
            </w:pPr>
            <w:r w:rsidRPr="008C49E8">
              <w:rPr>
                <w:rFonts w:ascii="Times New Roman" w:hAnsi="Times New Roman"/>
                <w:color w:val="000000" w:themeColor="text1"/>
                <w:szCs w:val="24"/>
              </w:rPr>
              <w:t xml:space="preserve">Conferir ao discente a percepção acerca da extensão dos efeitos que a pena pode causar ao condenado e que vão além da execução da pena, em diversos aspectos existenciais. </w:t>
            </w:r>
          </w:p>
        </w:tc>
      </w:tr>
      <w:tr w:rsidR="00330451" w:rsidRPr="00F22F42" w:rsidTr="008C49E8">
        <w:trPr>
          <w:trHeight w:val="70"/>
        </w:trPr>
        <w:tc>
          <w:tcPr>
            <w:tcW w:w="2660" w:type="dxa"/>
          </w:tcPr>
          <w:p w:rsidR="003D12D0" w:rsidRPr="008C49E8" w:rsidRDefault="003D12D0" w:rsidP="003D12D0">
            <w:pPr>
              <w:rPr>
                <w:rFonts w:ascii="Times New Roman" w:hAnsi="Times New Roman"/>
                <w:color w:val="000000" w:themeColor="text1"/>
                <w:szCs w:val="24"/>
              </w:rPr>
            </w:pPr>
            <w:r w:rsidRPr="008C49E8">
              <w:rPr>
                <w:rFonts w:ascii="Times New Roman" w:hAnsi="Times New Roman"/>
                <w:color w:val="000000" w:themeColor="text1"/>
                <w:szCs w:val="24"/>
              </w:rPr>
              <w:t>UNIDAD</w:t>
            </w:r>
            <w:r w:rsidR="008B1855">
              <w:rPr>
                <w:rFonts w:ascii="Times New Roman" w:hAnsi="Times New Roman"/>
                <w:color w:val="000000" w:themeColor="text1"/>
                <w:szCs w:val="24"/>
              </w:rPr>
              <w:t>E VIII – Medidas de Segurança. 8</w:t>
            </w:r>
            <w:r w:rsidRPr="008C49E8">
              <w:rPr>
                <w:rFonts w:ascii="Times New Roman" w:hAnsi="Times New Roman"/>
                <w:color w:val="000000" w:themeColor="text1"/>
                <w:szCs w:val="24"/>
              </w:rPr>
              <w:t>.</w:t>
            </w:r>
            <w:r w:rsidR="008B1855">
              <w:rPr>
                <w:rFonts w:ascii="Times New Roman" w:hAnsi="Times New Roman"/>
                <w:color w:val="000000" w:themeColor="text1"/>
                <w:szCs w:val="24"/>
              </w:rPr>
              <w:t>1. Pena e medida de segurança. 8.2. Periculosidade. 8.3. Espécies. 8</w:t>
            </w:r>
            <w:r w:rsidRPr="008C49E8">
              <w:rPr>
                <w:rFonts w:ascii="Times New Roman" w:hAnsi="Times New Roman"/>
                <w:color w:val="000000" w:themeColor="text1"/>
                <w:szCs w:val="24"/>
              </w:rPr>
              <w:t xml:space="preserve">.3. Execução, Suspensão e Extinção. </w:t>
            </w:r>
          </w:p>
          <w:p w:rsidR="00330451" w:rsidRPr="008C49E8" w:rsidRDefault="00330451" w:rsidP="00895956">
            <w:pPr>
              <w:rPr>
                <w:rFonts w:ascii="Times New Roman" w:hAnsi="Times New Roman"/>
                <w:color w:val="000000" w:themeColor="text1"/>
                <w:szCs w:val="24"/>
              </w:rPr>
            </w:pPr>
          </w:p>
        </w:tc>
        <w:tc>
          <w:tcPr>
            <w:tcW w:w="3118" w:type="dxa"/>
          </w:tcPr>
          <w:p w:rsidR="00330451" w:rsidRPr="008C49E8" w:rsidRDefault="003D12D0" w:rsidP="00895956">
            <w:pPr>
              <w:rPr>
                <w:rFonts w:ascii="Times New Roman" w:hAnsi="Times New Roman"/>
                <w:color w:val="000000" w:themeColor="text1"/>
                <w:szCs w:val="24"/>
              </w:rPr>
            </w:pPr>
            <w:r w:rsidRPr="008C49E8">
              <w:rPr>
                <w:rFonts w:ascii="Times New Roman" w:hAnsi="Times New Roman"/>
                <w:color w:val="000000" w:themeColor="text1"/>
                <w:szCs w:val="24"/>
              </w:rPr>
              <w:t xml:space="preserve">Aulas expositivas e dialogadas. </w:t>
            </w:r>
          </w:p>
          <w:p w:rsidR="003D12D0" w:rsidRPr="008C49E8" w:rsidRDefault="003D12D0" w:rsidP="00895956">
            <w:pPr>
              <w:rPr>
                <w:rFonts w:ascii="Times New Roman" w:hAnsi="Times New Roman"/>
                <w:color w:val="000000" w:themeColor="text1"/>
                <w:szCs w:val="24"/>
              </w:rPr>
            </w:pPr>
            <w:r w:rsidRPr="008C49E8">
              <w:rPr>
                <w:rFonts w:ascii="Times New Roman" w:hAnsi="Times New Roman"/>
                <w:color w:val="000000" w:themeColor="text1"/>
                <w:szCs w:val="24"/>
              </w:rPr>
              <w:t>Demonstração da periodicidade concernente à duração da medida de segurança.</w:t>
            </w:r>
          </w:p>
        </w:tc>
        <w:tc>
          <w:tcPr>
            <w:tcW w:w="3686" w:type="dxa"/>
          </w:tcPr>
          <w:p w:rsidR="00330451" w:rsidRPr="008C49E8" w:rsidRDefault="003D12D0" w:rsidP="00895956">
            <w:pPr>
              <w:rPr>
                <w:rFonts w:ascii="Times New Roman" w:hAnsi="Times New Roman"/>
                <w:color w:val="000000" w:themeColor="text1"/>
                <w:szCs w:val="24"/>
              </w:rPr>
            </w:pPr>
            <w:r w:rsidRPr="008C49E8">
              <w:rPr>
                <w:rFonts w:ascii="Times New Roman" w:hAnsi="Times New Roman"/>
                <w:color w:val="000000" w:themeColor="text1"/>
                <w:szCs w:val="24"/>
              </w:rPr>
              <w:t>Possibilitar ao discente entender a diferenciação entre pena e medida de segurança e</w:t>
            </w:r>
            <w:r w:rsidR="00432B26" w:rsidRPr="008C49E8">
              <w:rPr>
                <w:rFonts w:ascii="Times New Roman" w:hAnsi="Times New Roman"/>
                <w:color w:val="000000" w:themeColor="text1"/>
                <w:szCs w:val="24"/>
              </w:rPr>
              <w:t xml:space="preserve"> os efeitos que desta decorrem.</w:t>
            </w:r>
          </w:p>
        </w:tc>
      </w:tr>
      <w:tr w:rsidR="00C90B4E" w:rsidRPr="00F22F42" w:rsidTr="008C49E8">
        <w:trPr>
          <w:trHeight w:val="70"/>
        </w:trPr>
        <w:tc>
          <w:tcPr>
            <w:tcW w:w="2660" w:type="dxa"/>
          </w:tcPr>
          <w:p w:rsidR="00432B26" w:rsidRPr="008C49E8" w:rsidRDefault="008B1855" w:rsidP="00432B26">
            <w:pPr>
              <w:rPr>
                <w:rFonts w:ascii="Times New Roman" w:hAnsi="Times New Roman"/>
                <w:color w:val="000000" w:themeColor="text1"/>
                <w:szCs w:val="24"/>
              </w:rPr>
            </w:pPr>
            <w:r>
              <w:rPr>
                <w:rFonts w:ascii="Times New Roman" w:hAnsi="Times New Roman"/>
                <w:color w:val="000000" w:themeColor="text1"/>
                <w:szCs w:val="24"/>
              </w:rPr>
              <w:t>UNIDADE IX – 9. Ação Penal. 9</w:t>
            </w:r>
            <w:r w:rsidR="00432B26" w:rsidRPr="008C49E8">
              <w:rPr>
                <w:rFonts w:ascii="Times New Roman" w:hAnsi="Times New Roman"/>
                <w:color w:val="000000" w:themeColor="text1"/>
                <w:szCs w:val="24"/>
              </w:rPr>
              <w:t xml:space="preserve">.1. Espécies. </w:t>
            </w:r>
          </w:p>
          <w:p w:rsidR="00C90B4E" w:rsidRPr="008C49E8" w:rsidRDefault="00C90B4E" w:rsidP="007328BC">
            <w:pPr>
              <w:rPr>
                <w:rFonts w:ascii="Times New Roman" w:hAnsi="Times New Roman"/>
                <w:color w:val="000000" w:themeColor="text1"/>
                <w:szCs w:val="24"/>
              </w:rPr>
            </w:pPr>
          </w:p>
        </w:tc>
        <w:tc>
          <w:tcPr>
            <w:tcW w:w="3118" w:type="dxa"/>
          </w:tcPr>
          <w:p w:rsidR="00C90B4E" w:rsidRPr="008C49E8" w:rsidRDefault="00432B26" w:rsidP="007328BC">
            <w:pPr>
              <w:rPr>
                <w:rFonts w:ascii="Times New Roman" w:hAnsi="Times New Roman"/>
                <w:color w:val="000000" w:themeColor="text1"/>
                <w:szCs w:val="24"/>
              </w:rPr>
            </w:pPr>
            <w:r w:rsidRPr="008C49E8">
              <w:rPr>
                <w:rFonts w:ascii="Times New Roman" w:hAnsi="Times New Roman"/>
                <w:color w:val="000000" w:themeColor="text1"/>
                <w:szCs w:val="24"/>
              </w:rPr>
              <w:t>Aulas expositivas e dialogadas.</w:t>
            </w:r>
          </w:p>
        </w:tc>
        <w:tc>
          <w:tcPr>
            <w:tcW w:w="3686" w:type="dxa"/>
          </w:tcPr>
          <w:p w:rsidR="00C90B4E" w:rsidRPr="008C49E8" w:rsidRDefault="00432B26" w:rsidP="00F96800">
            <w:pPr>
              <w:rPr>
                <w:rFonts w:ascii="Times New Roman" w:hAnsi="Times New Roman"/>
                <w:color w:val="000000" w:themeColor="text1"/>
                <w:szCs w:val="24"/>
              </w:rPr>
            </w:pPr>
            <w:r w:rsidRPr="008C49E8">
              <w:rPr>
                <w:rFonts w:ascii="Times New Roman" w:hAnsi="Times New Roman"/>
                <w:color w:val="000000" w:themeColor="text1"/>
                <w:szCs w:val="24"/>
              </w:rPr>
              <w:t>Conhecer</w:t>
            </w:r>
            <w:r w:rsidR="00F96800" w:rsidRPr="008C49E8">
              <w:rPr>
                <w:rFonts w:ascii="Times New Roman" w:hAnsi="Times New Roman"/>
                <w:color w:val="000000" w:themeColor="text1"/>
                <w:szCs w:val="24"/>
              </w:rPr>
              <w:t xml:space="preserve"> o discente o</w:t>
            </w:r>
            <w:r w:rsidRPr="008C49E8">
              <w:rPr>
                <w:rFonts w:ascii="Times New Roman" w:hAnsi="Times New Roman"/>
                <w:color w:val="000000" w:themeColor="text1"/>
                <w:szCs w:val="24"/>
              </w:rPr>
              <w:t xml:space="preserve"> significado e a classificação de ação penal, </w:t>
            </w:r>
            <w:r w:rsidR="00F96800" w:rsidRPr="008C49E8">
              <w:rPr>
                <w:rFonts w:ascii="Times New Roman" w:hAnsi="Times New Roman"/>
                <w:color w:val="000000" w:themeColor="text1"/>
                <w:szCs w:val="24"/>
              </w:rPr>
              <w:t>com pressuposto para a noção de processo e entendimento sobre as causas de extinção da punibilidade.</w:t>
            </w:r>
          </w:p>
        </w:tc>
      </w:tr>
      <w:tr w:rsidR="003D12D0" w:rsidRPr="00F22F42" w:rsidTr="008C49E8">
        <w:trPr>
          <w:trHeight w:val="70"/>
        </w:trPr>
        <w:tc>
          <w:tcPr>
            <w:tcW w:w="2660" w:type="dxa"/>
          </w:tcPr>
          <w:p w:rsidR="003D12D0" w:rsidRPr="008C49E8" w:rsidRDefault="00F96800" w:rsidP="007328BC">
            <w:pPr>
              <w:rPr>
                <w:rFonts w:ascii="Times New Roman" w:hAnsi="Times New Roman"/>
                <w:color w:val="000000" w:themeColor="text1"/>
                <w:szCs w:val="24"/>
              </w:rPr>
            </w:pPr>
            <w:r w:rsidRPr="008C49E8">
              <w:rPr>
                <w:rFonts w:ascii="Times New Roman" w:hAnsi="Times New Roman"/>
                <w:color w:val="000000" w:themeColor="text1"/>
                <w:szCs w:val="24"/>
              </w:rPr>
              <w:t>UNIDADE X – Causas Extintivas da Punibilidade.</w:t>
            </w:r>
          </w:p>
        </w:tc>
        <w:tc>
          <w:tcPr>
            <w:tcW w:w="3118" w:type="dxa"/>
          </w:tcPr>
          <w:p w:rsidR="003D12D0" w:rsidRPr="008C49E8" w:rsidRDefault="00F96800" w:rsidP="007328BC">
            <w:pPr>
              <w:rPr>
                <w:rFonts w:ascii="Times New Roman" w:hAnsi="Times New Roman"/>
                <w:color w:val="000000" w:themeColor="text1"/>
                <w:szCs w:val="24"/>
              </w:rPr>
            </w:pPr>
            <w:r w:rsidRPr="008C49E8">
              <w:rPr>
                <w:rFonts w:ascii="Times New Roman" w:hAnsi="Times New Roman"/>
                <w:color w:val="000000" w:themeColor="text1"/>
                <w:szCs w:val="24"/>
              </w:rPr>
              <w:t>Aulas expositivas e dialogadas.</w:t>
            </w:r>
          </w:p>
          <w:p w:rsidR="00F96800" w:rsidRPr="008C49E8" w:rsidRDefault="00F96800" w:rsidP="007328BC">
            <w:pPr>
              <w:rPr>
                <w:rFonts w:ascii="Times New Roman" w:hAnsi="Times New Roman"/>
                <w:color w:val="000000" w:themeColor="text1"/>
                <w:szCs w:val="24"/>
              </w:rPr>
            </w:pPr>
            <w:r w:rsidRPr="008C49E8">
              <w:rPr>
                <w:rFonts w:ascii="Times New Roman" w:hAnsi="Times New Roman"/>
                <w:color w:val="000000" w:themeColor="text1"/>
                <w:szCs w:val="24"/>
              </w:rPr>
              <w:t xml:space="preserve">Demonstração dos </w:t>
            </w:r>
            <w:r w:rsidR="00AA4848" w:rsidRPr="008C49E8">
              <w:rPr>
                <w:rFonts w:ascii="Times New Roman" w:hAnsi="Times New Roman"/>
                <w:color w:val="000000" w:themeColor="text1"/>
                <w:szCs w:val="24"/>
              </w:rPr>
              <w:t xml:space="preserve">requisitos e </w:t>
            </w:r>
            <w:r w:rsidRPr="008C49E8">
              <w:rPr>
                <w:rFonts w:ascii="Times New Roman" w:hAnsi="Times New Roman"/>
                <w:color w:val="000000" w:themeColor="text1"/>
                <w:szCs w:val="24"/>
              </w:rPr>
              <w:t>marcos temporais das causas extintivas da punibilidade.</w:t>
            </w:r>
          </w:p>
        </w:tc>
        <w:tc>
          <w:tcPr>
            <w:tcW w:w="3686" w:type="dxa"/>
          </w:tcPr>
          <w:p w:rsidR="003D12D0" w:rsidRPr="008C49E8" w:rsidRDefault="00F96800" w:rsidP="007328BC">
            <w:pPr>
              <w:rPr>
                <w:rFonts w:ascii="Times New Roman" w:hAnsi="Times New Roman"/>
                <w:color w:val="000000" w:themeColor="text1"/>
                <w:szCs w:val="24"/>
              </w:rPr>
            </w:pPr>
            <w:r w:rsidRPr="008C49E8">
              <w:rPr>
                <w:rFonts w:ascii="Times New Roman" w:hAnsi="Times New Roman"/>
                <w:color w:val="000000" w:themeColor="text1"/>
                <w:szCs w:val="24"/>
              </w:rPr>
              <w:t>Proporcionar ao discente o conhecimento acerca das causas que podem afastar</w:t>
            </w:r>
            <w:r w:rsidR="008524DD" w:rsidRPr="008C49E8">
              <w:rPr>
                <w:rFonts w:ascii="Times New Roman" w:hAnsi="Times New Roman"/>
                <w:color w:val="000000" w:themeColor="text1"/>
                <w:szCs w:val="24"/>
              </w:rPr>
              <w:t xml:space="preserve"> do autor da infração </w:t>
            </w:r>
            <w:r w:rsidRPr="008C49E8">
              <w:rPr>
                <w:rFonts w:ascii="Times New Roman" w:hAnsi="Times New Roman"/>
                <w:color w:val="000000" w:themeColor="text1"/>
                <w:szCs w:val="24"/>
              </w:rPr>
              <w:t>a punibilidade</w:t>
            </w:r>
            <w:r w:rsidR="00D96090" w:rsidRPr="008C49E8">
              <w:rPr>
                <w:rFonts w:ascii="Times New Roman" w:hAnsi="Times New Roman"/>
                <w:color w:val="000000" w:themeColor="text1"/>
                <w:szCs w:val="24"/>
              </w:rPr>
              <w:t>, antes e depois da sentença condenatória.</w:t>
            </w:r>
          </w:p>
        </w:tc>
      </w:tr>
    </w:tbl>
    <w:p w:rsidR="003D12D0" w:rsidRPr="00F22F42" w:rsidRDefault="003D12D0" w:rsidP="003D12D0">
      <w:pPr>
        <w:rPr>
          <w:rFonts w:ascii="Times New Roman" w:hAnsi="Times New Roman"/>
          <w:szCs w:val="24"/>
        </w:rPr>
      </w:pPr>
    </w:p>
    <w:p w:rsidR="00CA34DF" w:rsidRPr="00F22F42" w:rsidRDefault="00CA34DF" w:rsidP="00895956">
      <w:pPr>
        <w:rPr>
          <w:rFonts w:ascii="Times New Roman" w:hAnsi="Times New Roman"/>
          <w:szCs w:val="24"/>
        </w:rPr>
      </w:pPr>
    </w:p>
    <w:p w:rsidR="00E71622" w:rsidRPr="00F22F42" w:rsidRDefault="00E71622" w:rsidP="00895956">
      <w:pPr>
        <w:rPr>
          <w:rFonts w:ascii="Times New Roman" w:hAnsi="Times New Roman"/>
          <w:b/>
          <w:szCs w:val="24"/>
        </w:rPr>
      </w:pPr>
      <w:r w:rsidRPr="00F22F42">
        <w:rPr>
          <w:rFonts w:ascii="Times New Roman" w:hAnsi="Times New Roman"/>
          <w:b/>
          <w:szCs w:val="24"/>
        </w:rPr>
        <w:t>8.</w:t>
      </w:r>
      <w:r w:rsidR="00646E7A" w:rsidRPr="00F22F42">
        <w:rPr>
          <w:rFonts w:ascii="Times New Roman" w:hAnsi="Times New Roman"/>
          <w:b/>
          <w:szCs w:val="24"/>
        </w:rPr>
        <w:t xml:space="preserve"> </w:t>
      </w:r>
      <w:r w:rsidR="00E21626" w:rsidRPr="00F22F42">
        <w:rPr>
          <w:rFonts w:ascii="Times New Roman" w:hAnsi="Times New Roman"/>
          <w:b/>
          <w:szCs w:val="24"/>
        </w:rPr>
        <w:t>PROCEDIMENTOS DE</w:t>
      </w:r>
      <w:r w:rsidRPr="00F22F42">
        <w:rPr>
          <w:rFonts w:ascii="Times New Roman" w:hAnsi="Times New Roman"/>
          <w:b/>
          <w:szCs w:val="24"/>
        </w:rPr>
        <w:t xml:space="preserve"> AVALIAÇÃO</w:t>
      </w:r>
    </w:p>
    <w:p w:rsidR="007269B4" w:rsidRPr="00903904" w:rsidRDefault="00547C46" w:rsidP="00903904">
      <w:pPr>
        <w:pStyle w:val="PargrafodaLista"/>
        <w:numPr>
          <w:ilvl w:val="0"/>
          <w:numId w:val="8"/>
        </w:numPr>
        <w:autoSpaceDE w:val="0"/>
        <w:autoSpaceDN w:val="0"/>
        <w:adjustRightInd w:val="0"/>
        <w:rPr>
          <w:rFonts w:ascii="Times New Roman" w:eastAsia="Calibri" w:hAnsi="Times New Roman"/>
          <w:szCs w:val="24"/>
        </w:rPr>
      </w:pPr>
      <w:r w:rsidRPr="00903904">
        <w:rPr>
          <w:rFonts w:ascii="Times New Roman" w:eastAsia="Calibri" w:hAnsi="Times New Roman"/>
          <w:szCs w:val="24"/>
        </w:rPr>
        <w:t>C</w:t>
      </w:r>
      <w:r w:rsidR="009D6DD2" w:rsidRPr="00903904">
        <w:rPr>
          <w:rFonts w:ascii="Times New Roman" w:eastAsia="Calibri" w:hAnsi="Times New Roman"/>
          <w:szCs w:val="24"/>
        </w:rPr>
        <w:t>onforme Regimento Geral da UFPA</w:t>
      </w:r>
      <w:r w:rsidRPr="00903904">
        <w:rPr>
          <w:rFonts w:ascii="Times New Roman" w:eastAsia="Calibri" w:hAnsi="Times New Roman"/>
          <w:szCs w:val="24"/>
        </w:rPr>
        <w:t xml:space="preserve">, arts. </w:t>
      </w:r>
      <w:r w:rsidR="007269B4" w:rsidRPr="00903904">
        <w:rPr>
          <w:rFonts w:ascii="Times New Roman" w:eastAsia="Calibri" w:hAnsi="Times New Roman"/>
          <w:szCs w:val="24"/>
        </w:rPr>
        <w:t>178</w:t>
      </w:r>
      <w:r w:rsidRPr="00903904">
        <w:rPr>
          <w:rFonts w:ascii="Times New Roman" w:eastAsia="Calibri" w:hAnsi="Times New Roman"/>
          <w:szCs w:val="24"/>
        </w:rPr>
        <w:t xml:space="preserve"> a 180</w:t>
      </w:r>
      <w:r w:rsidR="0031008E" w:rsidRPr="00903904">
        <w:rPr>
          <w:rFonts w:ascii="Times New Roman" w:eastAsia="Calibri" w:hAnsi="Times New Roman"/>
          <w:szCs w:val="24"/>
        </w:rPr>
        <w:t xml:space="preserve">, </w:t>
      </w:r>
      <w:r w:rsidRPr="00903904">
        <w:rPr>
          <w:rFonts w:ascii="Times New Roman" w:eastAsia="Calibri" w:hAnsi="Times New Roman"/>
          <w:szCs w:val="24"/>
        </w:rPr>
        <w:t>são atribuíveis</w:t>
      </w:r>
      <w:r w:rsidR="007269B4" w:rsidRPr="00903904">
        <w:rPr>
          <w:rFonts w:ascii="Times New Roman" w:eastAsia="Calibri" w:hAnsi="Times New Roman"/>
          <w:szCs w:val="24"/>
        </w:rPr>
        <w:t xml:space="preserve"> os seguintes conceitos,</w:t>
      </w:r>
      <w:r w:rsidRPr="00903904">
        <w:rPr>
          <w:rFonts w:ascii="Times New Roman" w:eastAsia="Calibri" w:hAnsi="Times New Roman"/>
          <w:szCs w:val="24"/>
        </w:rPr>
        <w:t xml:space="preserve"> </w:t>
      </w:r>
      <w:r w:rsidR="007269B4" w:rsidRPr="00903904">
        <w:rPr>
          <w:rFonts w:ascii="Times New Roman" w:eastAsia="Calibri" w:hAnsi="Times New Roman"/>
          <w:szCs w:val="24"/>
        </w:rPr>
        <w:t>equivalentes às notas:</w:t>
      </w:r>
    </w:p>
    <w:p w:rsidR="007269B4" w:rsidRPr="00F22F42" w:rsidRDefault="007269B4" w:rsidP="00903904">
      <w:pPr>
        <w:autoSpaceDE w:val="0"/>
        <w:autoSpaceDN w:val="0"/>
        <w:adjustRightInd w:val="0"/>
        <w:ind w:left="426"/>
        <w:rPr>
          <w:rFonts w:ascii="Times New Roman" w:eastAsia="Calibri" w:hAnsi="Times New Roman"/>
          <w:szCs w:val="24"/>
        </w:rPr>
      </w:pPr>
      <w:r w:rsidRPr="00F22F42">
        <w:rPr>
          <w:rFonts w:ascii="Times New Roman" w:eastAsia="Calibri" w:hAnsi="Times New Roman"/>
          <w:b/>
          <w:szCs w:val="24"/>
        </w:rPr>
        <w:t>EXC</w:t>
      </w:r>
      <w:r w:rsidRPr="00F22F42">
        <w:rPr>
          <w:rFonts w:ascii="Times New Roman" w:eastAsia="Calibri" w:hAnsi="Times New Roman"/>
          <w:szCs w:val="24"/>
        </w:rPr>
        <w:t xml:space="preserve"> – Excelente (9,0 - 10,0)</w:t>
      </w:r>
    </w:p>
    <w:p w:rsidR="007269B4" w:rsidRPr="00F22F42" w:rsidRDefault="007269B4" w:rsidP="00903904">
      <w:pPr>
        <w:autoSpaceDE w:val="0"/>
        <w:autoSpaceDN w:val="0"/>
        <w:adjustRightInd w:val="0"/>
        <w:ind w:left="426"/>
        <w:rPr>
          <w:rFonts w:ascii="Times New Roman" w:eastAsia="Calibri" w:hAnsi="Times New Roman"/>
          <w:szCs w:val="24"/>
        </w:rPr>
      </w:pPr>
      <w:r w:rsidRPr="00F22F42">
        <w:rPr>
          <w:rFonts w:ascii="Times New Roman" w:eastAsia="Calibri" w:hAnsi="Times New Roman"/>
          <w:b/>
          <w:szCs w:val="24"/>
        </w:rPr>
        <w:t>BOM</w:t>
      </w:r>
      <w:r w:rsidRPr="00F22F42">
        <w:rPr>
          <w:rFonts w:ascii="Times New Roman" w:eastAsia="Calibri" w:hAnsi="Times New Roman"/>
          <w:szCs w:val="24"/>
        </w:rPr>
        <w:t xml:space="preserve"> – Bom (7,0 - 8,9)</w:t>
      </w:r>
    </w:p>
    <w:p w:rsidR="007269B4" w:rsidRPr="00F22F42" w:rsidRDefault="007269B4" w:rsidP="00903904">
      <w:pPr>
        <w:autoSpaceDE w:val="0"/>
        <w:autoSpaceDN w:val="0"/>
        <w:adjustRightInd w:val="0"/>
        <w:ind w:left="426"/>
        <w:rPr>
          <w:rFonts w:ascii="Times New Roman" w:eastAsia="Calibri" w:hAnsi="Times New Roman"/>
          <w:szCs w:val="24"/>
        </w:rPr>
      </w:pPr>
      <w:r w:rsidRPr="00F22F42">
        <w:rPr>
          <w:rFonts w:ascii="Times New Roman" w:eastAsia="Calibri" w:hAnsi="Times New Roman"/>
          <w:b/>
          <w:szCs w:val="24"/>
        </w:rPr>
        <w:t>REG</w:t>
      </w:r>
      <w:r w:rsidRPr="00F22F42">
        <w:rPr>
          <w:rFonts w:ascii="Times New Roman" w:eastAsia="Calibri" w:hAnsi="Times New Roman"/>
          <w:szCs w:val="24"/>
        </w:rPr>
        <w:t xml:space="preserve"> – Regular (5,0 - 6,9)</w:t>
      </w:r>
    </w:p>
    <w:p w:rsidR="00547C46" w:rsidRPr="00F22F42" w:rsidRDefault="007269B4" w:rsidP="00903904">
      <w:pPr>
        <w:autoSpaceDE w:val="0"/>
        <w:autoSpaceDN w:val="0"/>
        <w:adjustRightInd w:val="0"/>
        <w:ind w:left="426"/>
        <w:rPr>
          <w:rFonts w:ascii="Times New Roman" w:eastAsia="Calibri" w:hAnsi="Times New Roman"/>
          <w:szCs w:val="24"/>
        </w:rPr>
      </w:pPr>
      <w:r w:rsidRPr="00F22F42">
        <w:rPr>
          <w:rFonts w:ascii="Times New Roman" w:eastAsia="Calibri" w:hAnsi="Times New Roman"/>
          <w:b/>
          <w:szCs w:val="24"/>
        </w:rPr>
        <w:t>INS</w:t>
      </w:r>
      <w:r w:rsidRPr="00F22F42">
        <w:rPr>
          <w:rFonts w:ascii="Times New Roman" w:eastAsia="Calibri" w:hAnsi="Times New Roman"/>
          <w:szCs w:val="24"/>
        </w:rPr>
        <w:t xml:space="preserve"> – Insuficiente (0 - 4,9)</w:t>
      </w:r>
    </w:p>
    <w:p w:rsidR="007269B4" w:rsidRPr="00903904" w:rsidRDefault="00097396" w:rsidP="00903904">
      <w:pPr>
        <w:pStyle w:val="PargrafodaLista"/>
        <w:numPr>
          <w:ilvl w:val="0"/>
          <w:numId w:val="8"/>
        </w:numPr>
        <w:autoSpaceDE w:val="0"/>
        <w:autoSpaceDN w:val="0"/>
        <w:adjustRightInd w:val="0"/>
        <w:rPr>
          <w:rFonts w:ascii="Times New Roman" w:eastAsia="Calibri" w:hAnsi="Times New Roman"/>
          <w:szCs w:val="24"/>
        </w:rPr>
      </w:pPr>
      <w:r w:rsidRPr="00903904">
        <w:rPr>
          <w:rFonts w:ascii="Times New Roman" w:eastAsia="Calibri" w:hAnsi="Times New Roman"/>
          <w:szCs w:val="24"/>
        </w:rPr>
        <w:t>Será</w:t>
      </w:r>
      <w:r w:rsidR="00547C46" w:rsidRPr="00903904">
        <w:rPr>
          <w:rFonts w:ascii="Times New Roman" w:eastAsia="Calibri" w:hAnsi="Times New Roman"/>
          <w:szCs w:val="24"/>
        </w:rPr>
        <w:t xml:space="preserve"> considerado</w:t>
      </w:r>
      <w:r w:rsidR="007269B4" w:rsidRPr="00903904">
        <w:rPr>
          <w:rFonts w:ascii="Times New Roman" w:eastAsia="Calibri" w:hAnsi="Times New Roman"/>
          <w:szCs w:val="24"/>
        </w:rPr>
        <w:t xml:space="preserve"> aprovado o discente que obtiver o conceito </w:t>
      </w:r>
      <w:r w:rsidR="007269B4" w:rsidRPr="00903904">
        <w:rPr>
          <w:rFonts w:ascii="Times New Roman" w:eastAsia="Calibri" w:hAnsi="Times New Roman"/>
          <w:szCs w:val="24"/>
          <w:u w:val="single"/>
        </w:rPr>
        <w:t>REG, BOM ou EXC e</w:t>
      </w:r>
      <w:r w:rsidR="00547C46" w:rsidRPr="00903904">
        <w:rPr>
          <w:rFonts w:ascii="Times New Roman" w:eastAsia="Calibri" w:hAnsi="Times New Roman"/>
          <w:szCs w:val="24"/>
          <w:u w:val="single"/>
        </w:rPr>
        <w:t xml:space="preserve"> </w:t>
      </w:r>
      <w:r w:rsidR="007269B4" w:rsidRPr="00903904">
        <w:rPr>
          <w:rFonts w:ascii="Times New Roman" w:eastAsia="Calibri" w:hAnsi="Times New Roman"/>
          <w:szCs w:val="24"/>
          <w:u w:val="single"/>
        </w:rPr>
        <w:t>pelo menos setenta e cinco</w:t>
      </w:r>
      <w:r w:rsidR="00547C46" w:rsidRPr="00903904">
        <w:rPr>
          <w:rFonts w:ascii="Times New Roman" w:eastAsia="Calibri" w:hAnsi="Times New Roman"/>
          <w:szCs w:val="24"/>
          <w:u w:val="single"/>
        </w:rPr>
        <w:t xml:space="preserve"> </w:t>
      </w:r>
      <w:r w:rsidR="0037586F" w:rsidRPr="00903904">
        <w:rPr>
          <w:rFonts w:ascii="Times New Roman" w:eastAsia="Calibri" w:hAnsi="Times New Roman"/>
          <w:szCs w:val="24"/>
          <w:u w:val="single"/>
        </w:rPr>
        <w:t>por cento (75%) de frequ</w:t>
      </w:r>
      <w:r w:rsidR="007269B4" w:rsidRPr="00903904">
        <w:rPr>
          <w:rFonts w:ascii="Times New Roman" w:eastAsia="Calibri" w:hAnsi="Times New Roman"/>
          <w:szCs w:val="24"/>
          <w:u w:val="single"/>
        </w:rPr>
        <w:t>ência</w:t>
      </w:r>
      <w:r w:rsidR="007269B4" w:rsidRPr="00903904">
        <w:rPr>
          <w:rFonts w:ascii="Times New Roman" w:eastAsia="Calibri" w:hAnsi="Times New Roman"/>
          <w:szCs w:val="24"/>
        </w:rPr>
        <w:t xml:space="preserve"> nas atividades programadas.</w:t>
      </w:r>
    </w:p>
    <w:p w:rsidR="001F50F7" w:rsidRPr="00903904" w:rsidRDefault="00547C46" w:rsidP="00903904">
      <w:pPr>
        <w:pStyle w:val="PargrafodaLista"/>
        <w:numPr>
          <w:ilvl w:val="0"/>
          <w:numId w:val="8"/>
        </w:numPr>
        <w:autoSpaceDE w:val="0"/>
        <w:autoSpaceDN w:val="0"/>
        <w:adjustRightInd w:val="0"/>
        <w:rPr>
          <w:rFonts w:ascii="Times New Roman" w:eastAsia="Calibri" w:hAnsi="Times New Roman"/>
          <w:szCs w:val="24"/>
        </w:rPr>
      </w:pPr>
      <w:r w:rsidRPr="00903904">
        <w:rPr>
          <w:rFonts w:ascii="Times New Roman" w:eastAsia="Calibri" w:hAnsi="Times New Roman"/>
          <w:szCs w:val="24"/>
        </w:rPr>
        <w:t>Complementa o Regulamento d</w:t>
      </w:r>
      <w:r w:rsidR="00A2554D" w:rsidRPr="00903904">
        <w:rPr>
          <w:rFonts w:ascii="Times New Roman" w:eastAsia="Calibri" w:hAnsi="Times New Roman"/>
          <w:szCs w:val="24"/>
        </w:rPr>
        <w:t>o</w:t>
      </w:r>
      <w:r w:rsidRPr="00903904">
        <w:rPr>
          <w:rFonts w:ascii="Times New Roman" w:eastAsia="Calibri" w:hAnsi="Times New Roman"/>
          <w:szCs w:val="24"/>
        </w:rPr>
        <w:t xml:space="preserve"> Ensino</w:t>
      </w:r>
      <w:r w:rsidR="00A2554D" w:rsidRPr="00903904">
        <w:rPr>
          <w:rFonts w:ascii="Times New Roman" w:eastAsia="Calibri" w:hAnsi="Times New Roman"/>
          <w:szCs w:val="24"/>
        </w:rPr>
        <w:t xml:space="preserve"> de Graduação 20</w:t>
      </w:r>
      <w:r w:rsidR="008F052D" w:rsidRPr="00903904">
        <w:rPr>
          <w:rFonts w:ascii="Times New Roman" w:eastAsia="Calibri" w:hAnsi="Times New Roman"/>
          <w:szCs w:val="24"/>
        </w:rPr>
        <w:t>13</w:t>
      </w:r>
      <w:r w:rsidR="00C249A6" w:rsidRPr="00903904">
        <w:rPr>
          <w:rFonts w:ascii="Times New Roman" w:eastAsia="Calibri" w:hAnsi="Times New Roman"/>
          <w:szCs w:val="24"/>
        </w:rPr>
        <w:t>,</w:t>
      </w:r>
      <w:r w:rsidR="00A2554D" w:rsidRPr="00903904">
        <w:rPr>
          <w:rFonts w:ascii="Times New Roman" w:eastAsia="Calibri" w:hAnsi="Times New Roman"/>
          <w:szCs w:val="24"/>
        </w:rPr>
        <w:t xml:space="preserve"> no art. 9</w:t>
      </w:r>
      <w:r w:rsidR="008F052D" w:rsidRPr="00903904">
        <w:rPr>
          <w:rFonts w:ascii="Times New Roman" w:eastAsia="Calibri" w:hAnsi="Times New Roman"/>
          <w:szCs w:val="24"/>
        </w:rPr>
        <w:t>6</w:t>
      </w:r>
      <w:r w:rsidR="00C249A6" w:rsidRPr="00903904">
        <w:rPr>
          <w:rFonts w:ascii="Times New Roman" w:eastAsia="Calibri" w:hAnsi="Times New Roman"/>
          <w:szCs w:val="24"/>
        </w:rPr>
        <w:t>,</w:t>
      </w:r>
      <w:r w:rsidR="00A2554D" w:rsidRPr="00903904">
        <w:rPr>
          <w:rFonts w:ascii="Times New Roman" w:eastAsia="Calibri" w:hAnsi="Times New Roman"/>
          <w:szCs w:val="24"/>
        </w:rPr>
        <w:t xml:space="preserve"> que o</w:t>
      </w:r>
      <w:r w:rsidR="001F50F7" w:rsidRPr="00903904">
        <w:rPr>
          <w:rFonts w:ascii="Times New Roman" w:eastAsia="Calibri" w:hAnsi="Times New Roman"/>
          <w:szCs w:val="24"/>
        </w:rPr>
        <w:t xml:space="preserve"> conceito final será resultante do conjunto de procedimentos de</w:t>
      </w:r>
      <w:r w:rsidR="00A2554D" w:rsidRPr="00903904">
        <w:rPr>
          <w:rFonts w:ascii="Times New Roman" w:eastAsia="Calibri" w:hAnsi="Times New Roman"/>
          <w:szCs w:val="24"/>
        </w:rPr>
        <w:t xml:space="preserve"> </w:t>
      </w:r>
      <w:r w:rsidR="001F50F7" w:rsidRPr="00903904">
        <w:rPr>
          <w:rFonts w:ascii="Times New Roman" w:eastAsia="Calibri" w:hAnsi="Times New Roman"/>
          <w:szCs w:val="24"/>
        </w:rPr>
        <w:t>avaliação</w:t>
      </w:r>
      <w:r w:rsidR="00A2554D" w:rsidRPr="00903904">
        <w:rPr>
          <w:rFonts w:ascii="Times New Roman" w:eastAsia="Calibri" w:hAnsi="Times New Roman"/>
          <w:szCs w:val="24"/>
        </w:rPr>
        <w:t>, enunciados</w:t>
      </w:r>
      <w:r w:rsidR="00317C9B" w:rsidRPr="00903904">
        <w:rPr>
          <w:rFonts w:ascii="Times New Roman" w:eastAsia="Calibri" w:hAnsi="Times New Roman"/>
          <w:szCs w:val="24"/>
        </w:rPr>
        <w:t xml:space="preserve"> no presente plano.</w:t>
      </w:r>
    </w:p>
    <w:p w:rsidR="00E0395A" w:rsidRPr="00903904" w:rsidRDefault="00AF1FBF" w:rsidP="00903904">
      <w:pPr>
        <w:pStyle w:val="PargrafodaLista"/>
        <w:numPr>
          <w:ilvl w:val="0"/>
          <w:numId w:val="8"/>
        </w:numPr>
        <w:autoSpaceDE w:val="0"/>
        <w:autoSpaceDN w:val="0"/>
        <w:adjustRightInd w:val="0"/>
        <w:rPr>
          <w:rFonts w:ascii="Times New Roman" w:eastAsia="Calibri" w:hAnsi="Times New Roman"/>
          <w:szCs w:val="24"/>
        </w:rPr>
      </w:pPr>
      <w:r w:rsidRPr="00903904">
        <w:rPr>
          <w:rFonts w:ascii="Times New Roman" w:eastAsia="Calibri" w:hAnsi="Times New Roman"/>
          <w:szCs w:val="24"/>
        </w:rPr>
        <w:t>Para fins de atribuição de conceitos, o</w:t>
      </w:r>
      <w:r w:rsidR="00E0395A" w:rsidRPr="00903904">
        <w:rPr>
          <w:rFonts w:ascii="Times New Roman" w:eastAsia="Calibri" w:hAnsi="Times New Roman"/>
          <w:szCs w:val="24"/>
        </w:rPr>
        <w:t xml:space="preserve">s discentes serão avaliados em </w:t>
      </w:r>
      <w:r w:rsidR="00646E7A" w:rsidRPr="00903904">
        <w:rPr>
          <w:rFonts w:ascii="Times New Roman" w:eastAsia="Calibri" w:hAnsi="Times New Roman"/>
          <w:szCs w:val="24"/>
        </w:rPr>
        <w:t>dois</w:t>
      </w:r>
      <w:r w:rsidR="00E0395A" w:rsidRPr="00903904">
        <w:rPr>
          <w:rFonts w:ascii="Times New Roman" w:eastAsia="Calibri" w:hAnsi="Times New Roman"/>
          <w:szCs w:val="24"/>
        </w:rPr>
        <w:t xml:space="preserve"> momentos:</w:t>
      </w:r>
      <w:r w:rsidR="00B13B12" w:rsidRPr="00903904">
        <w:rPr>
          <w:rFonts w:ascii="Times New Roman" w:eastAsia="Calibri" w:hAnsi="Times New Roman"/>
          <w:szCs w:val="24"/>
        </w:rPr>
        <w:t xml:space="preserve"> </w:t>
      </w:r>
    </w:p>
    <w:p w:rsidR="00646E7A" w:rsidRDefault="00646E7A" w:rsidP="00895956">
      <w:pPr>
        <w:autoSpaceDE w:val="0"/>
        <w:autoSpaceDN w:val="0"/>
        <w:adjustRightInd w:val="0"/>
        <w:rPr>
          <w:rFonts w:ascii="Times New Roman" w:eastAsia="Calibri" w:hAnsi="Times New Roman"/>
          <w:szCs w:val="24"/>
        </w:rPr>
      </w:pPr>
    </w:p>
    <w:p w:rsidR="00903904" w:rsidRDefault="00903904" w:rsidP="00895956">
      <w:pPr>
        <w:autoSpaceDE w:val="0"/>
        <w:autoSpaceDN w:val="0"/>
        <w:adjustRightInd w:val="0"/>
        <w:rPr>
          <w:rFonts w:ascii="Times New Roman" w:eastAsia="Calibri" w:hAnsi="Times New Roman"/>
          <w:szCs w:val="24"/>
        </w:rPr>
      </w:pPr>
    </w:p>
    <w:p w:rsidR="00903904" w:rsidRDefault="00903904" w:rsidP="00895956">
      <w:pPr>
        <w:autoSpaceDE w:val="0"/>
        <w:autoSpaceDN w:val="0"/>
        <w:adjustRightInd w:val="0"/>
        <w:rPr>
          <w:rFonts w:ascii="Times New Roman" w:eastAsia="Calibri" w:hAnsi="Times New Roman"/>
          <w:szCs w:val="24"/>
        </w:rPr>
      </w:pPr>
    </w:p>
    <w:p w:rsidR="00903904" w:rsidRDefault="00903904" w:rsidP="00895956">
      <w:pPr>
        <w:autoSpaceDE w:val="0"/>
        <w:autoSpaceDN w:val="0"/>
        <w:adjustRightInd w:val="0"/>
        <w:rPr>
          <w:rFonts w:ascii="Times New Roman" w:eastAsia="Calibri" w:hAnsi="Times New Roman"/>
          <w:szCs w:val="24"/>
        </w:rPr>
      </w:pPr>
    </w:p>
    <w:p w:rsidR="00903904" w:rsidRDefault="00903904" w:rsidP="00895956">
      <w:pPr>
        <w:autoSpaceDE w:val="0"/>
        <w:autoSpaceDN w:val="0"/>
        <w:adjustRightInd w:val="0"/>
        <w:rPr>
          <w:rFonts w:ascii="Times New Roman" w:eastAsia="Calibri" w:hAnsi="Times New Roman"/>
          <w:szCs w:val="24"/>
        </w:rPr>
      </w:pPr>
    </w:p>
    <w:p w:rsidR="00903904" w:rsidRPr="00F22F42" w:rsidRDefault="00903904" w:rsidP="00895956">
      <w:pPr>
        <w:autoSpaceDE w:val="0"/>
        <w:autoSpaceDN w:val="0"/>
        <w:adjustRightInd w:val="0"/>
        <w:rPr>
          <w:rFonts w:ascii="Times New Roman" w:eastAsia="Calibri"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9"/>
        <w:gridCol w:w="3488"/>
        <w:gridCol w:w="937"/>
      </w:tblGrid>
      <w:tr w:rsidR="000C533F" w:rsidRPr="00F22F42" w:rsidTr="00903904">
        <w:tc>
          <w:tcPr>
            <w:tcW w:w="5035" w:type="dxa"/>
            <w:shd w:val="clear" w:color="auto" w:fill="BDD6EE" w:themeFill="accent1" w:themeFillTint="66"/>
          </w:tcPr>
          <w:p w:rsidR="000C533F" w:rsidRPr="00903904" w:rsidRDefault="000C533F" w:rsidP="000C533F">
            <w:pPr>
              <w:autoSpaceDE w:val="0"/>
              <w:autoSpaceDN w:val="0"/>
              <w:adjustRightInd w:val="0"/>
              <w:rPr>
                <w:rFonts w:ascii="Times New Roman" w:eastAsia="Calibri" w:hAnsi="Times New Roman"/>
                <w:b/>
                <w:szCs w:val="24"/>
              </w:rPr>
            </w:pPr>
            <w:r w:rsidRPr="00903904">
              <w:rPr>
                <w:rFonts w:ascii="Times New Roman" w:eastAsia="Calibri" w:hAnsi="Times New Roman"/>
                <w:b/>
                <w:szCs w:val="24"/>
              </w:rPr>
              <w:t>1ª Avaliação</w:t>
            </w:r>
          </w:p>
        </w:tc>
        <w:tc>
          <w:tcPr>
            <w:tcW w:w="3423" w:type="dxa"/>
            <w:shd w:val="clear" w:color="auto" w:fill="BDD6EE" w:themeFill="accent1" w:themeFillTint="66"/>
          </w:tcPr>
          <w:p w:rsidR="000C533F" w:rsidRPr="00903904" w:rsidRDefault="000C533F" w:rsidP="000C533F">
            <w:pPr>
              <w:autoSpaceDE w:val="0"/>
              <w:autoSpaceDN w:val="0"/>
              <w:adjustRightInd w:val="0"/>
              <w:rPr>
                <w:rFonts w:ascii="Times New Roman" w:eastAsia="Calibri" w:hAnsi="Times New Roman"/>
                <w:b/>
                <w:szCs w:val="24"/>
              </w:rPr>
            </w:pPr>
            <w:r w:rsidRPr="00903904">
              <w:rPr>
                <w:rFonts w:ascii="Times New Roman" w:eastAsia="Calibri" w:hAnsi="Times New Roman"/>
                <w:b/>
                <w:szCs w:val="24"/>
              </w:rPr>
              <w:t>Critérios</w:t>
            </w:r>
          </w:p>
        </w:tc>
        <w:tc>
          <w:tcPr>
            <w:tcW w:w="937" w:type="dxa"/>
            <w:shd w:val="clear" w:color="auto" w:fill="BDD6EE" w:themeFill="accent1" w:themeFillTint="66"/>
          </w:tcPr>
          <w:p w:rsidR="000C533F" w:rsidRPr="00903904" w:rsidRDefault="000C533F" w:rsidP="000C533F">
            <w:pPr>
              <w:autoSpaceDE w:val="0"/>
              <w:autoSpaceDN w:val="0"/>
              <w:adjustRightInd w:val="0"/>
              <w:rPr>
                <w:rFonts w:ascii="Times New Roman" w:eastAsia="Calibri" w:hAnsi="Times New Roman"/>
                <w:b/>
                <w:szCs w:val="24"/>
              </w:rPr>
            </w:pPr>
            <w:r w:rsidRPr="00903904">
              <w:rPr>
                <w:rFonts w:ascii="Times New Roman" w:eastAsia="Calibri" w:hAnsi="Times New Roman"/>
                <w:b/>
                <w:szCs w:val="24"/>
              </w:rPr>
              <w:t>Nota</w:t>
            </w:r>
          </w:p>
        </w:tc>
      </w:tr>
      <w:tr w:rsidR="005364FC" w:rsidRPr="00F22F42" w:rsidTr="000C533F">
        <w:tc>
          <w:tcPr>
            <w:tcW w:w="5119" w:type="dxa"/>
          </w:tcPr>
          <w:p w:rsidR="005364FC" w:rsidRPr="00903904" w:rsidRDefault="005364FC" w:rsidP="005364FC">
            <w:pPr>
              <w:rPr>
                <w:rFonts w:ascii="Times New Roman" w:hAnsi="Times New Roman"/>
                <w:color w:val="000000" w:themeColor="text1"/>
                <w:szCs w:val="24"/>
              </w:rPr>
            </w:pPr>
            <w:r w:rsidRPr="00903904">
              <w:rPr>
                <w:rFonts w:ascii="Times New Roman" w:hAnsi="Times New Roman"/>
                <w:color w:val="000000" w:themeColor="text1"/>
                <w:szCs w:val="24"/>
              </w:rPr>
              <w:t xml:space="preserve">Prova </w:t>
            </w:r>
            <w:r w:rsidR="00B41148" w:rsidRPr="00903904">
              <w:rPr>
                <w:rFonts w:ascii="Times New Roman" w:hAnsi="Times New Roman"/>
                <w:color w:val="000000" w:themeColor="text1"/>
                <w:szCs w:val="24"/>
              </w:rPr>
              <w:t xml:space="preserve">discursiva, </w:t>
            </w:r>
            <w:r w:rsidRPr="00903904">
              <w:rPr>
                <w:rFonts w:ascii="Times New Roman" w:hAnsi="Times New Roman"/>
                <w:color w:val="000000" w:themeColor="text1"/>
                <w:szCs w:val="24"/>
              </w:rPr>
              <w:t xml:space="preserve">prova objetiva, trabalhos individuais ou em equipe consistentes na análise de textos seguida de debates em torno do assunto analisado, inclusive, facultativamente, estudo de caso extraído do acervo jurisprudencial ou da literatura </w:t>
            </w:r>
            <w:r w:rsidR="00762540" w:rsidRPr="00903904">
              <w:rPr>
                <w:rFonts w:ascii="Times New Roman" w:hAnsi="Times New Roman"/>
                <w:color w:val="000000" w:themeColor="text1"/>
                <w:szCs w:val="24"/>
              </w:rPr>
              <w:t>jurídico</w:t>
            </w:r>
            <w:r w:rsidRPr="00903904">
              <w:rPr>
                <w:rFonts w:ascii="Times New Roman" w:hAnsi="Times New Roman"/>
                <w:color w:val="000000" w:themeColor="text1"/>
                <w:szCs w:val="24"/>
              </w:rPr>
              <w:t>-penal.</w:t>
            </w:r>
          </w:p>
          <w:p w:rsidR="005364FC" w:rsidRPr="00903904" w:rsidRDefault="005364FC" w:rsidP="005364FC">
            <w:pPr>
              <w:autoSpaceDE w:val="0"/>
              <w:autoSpaceDN w:val="0"/>
              <w:adjustRightInd w:val="0"/>
              <w:rPr>
                <w:rFonts w:ascii="Times New Roman" w:eastAsia="Calibri" w:hAnsi="Times New Roman"/>
                <w:color w:val="000000" w:themeColor="text1"/>
                <w:szCs w:val="24"/>
              </w:rPr>
            </w:pPr>
          </w:p>
        </w:tc>
        <w:tc>
          <w:tcPr>
            <w:tcW w:w="3488" w:type="dxa"/>
          </w:tcPr>
          <w:p w:rsidR="005364FC" w:rsidRPr="00903904" w:rsidRDefault="005364FC" w:rsidP="005364FC">
            <w:pPr>
              <w:rPr>
                <w:rFonts w:ascii="Times New Roman" w:hAnsi="Times New Roman"/>
                <w:color w:val="000000" w:themeColor="text1"/>
                <w:szCs w:val="24"/>
              </w:rPr>
            </w:pPr>
            <w:r w:rsidRPr="00903904">
              <w:rPr>
                <w:rFonts w:ascii="Times New Roman" w:hAnsi="Times New Roman"/>
                <w:color w:val="000000" w:themeColor="text1"/>
                <w:szCs w:val="24"/>
              </w:rPr>
              <w:t>Avaliar a interpretação e o encadeamento coerente de ideias, bem como a capacidade crítica e de expressão. Valorizar o domínio do conteúdo.</w:t>
            </w:r>
          </w:p>
          <w:p w:rsidR="005364FC" w:rsidRPr="00903904" w:rsidRDefault="005364FC" w:rsidP="005364FC">
            <w:pPr>
              <w:autoSpaceDE w:val="0"/>
              <w:autoSpaceDN w:val="0"/>
              <w:adjustRightInd w:val="0"/>
              <w:rPr>
                <w:rFonts w:ascii="Times New Roman" w:eastAsia="Calibri" w:hAnsi="Times New Roman"/>
                <w:color w:val="000000" w:themeColor="text1"/>
                <w:szCs w:val="24"/>
              </w:rPr>
            </w:pPr>
          </w:p>
        </w:tc>
        <w:tc>
          <w:tcPr>
            <w:tcW w:w="788" w:type="dxa"/>
          </w:tcPr>
          <w:p w:rsidR="005364FC" w:rsidRPr="00903904" w:rsidRDefault="005364FC" w:rsidP="005364FC">
            <w:pPr>
              <w:autoSpaceDE w:val="0"/>
              <w:autoSpaceDN w:val="0"/>
              <w:adjustRightInd w:val="0"/>
              <w:rPr>
                <w:rFonts w:ascii="Times New Roman" w:eastAsia="Calibri" w:hAnsi="Times New Roman"/>
                <w:color w:val="000000" w:themeColor="text1"/>
                <w:szCs w:val="24"/>
              </w:rPr>
            </w:pPr>
          </w:p>
          <w:p w:rsidR="005364FC" w:rsidRPr="00903904" w:rsidRDefault="005364FC" w:rsidP="005364FC">
            <w:pPr>
              <w:autoSpaceDE w:val="0"/>
              <w:autoSpaceDN w:val="0"/>
              <w:adjustRightInd w:val="0"/>
              <w:rPr>
                <w:rFonts w:ascii="Times New Roman" w:eastAsia="Calibri" w:hAnsi="Times New Roman"/>
                <w:color w:val="000000" w:themeColor="text1"/>
                <w:szCs w:val="24"/>
              </w:rPr>
            </w:pPr>
            <w:r w:rsidRPr="00903904">
              <w:rPr>
                <w:rFonts w:ascii="Times New Roman" w:hAnsi="Times New Roman"/>
                <w:color w:val="000000" w:themeColor="text1"/>
                <w:szCs w:val="24"/>
              </w:rPr>
              <w:t>10 pontos</w:t>
            </w:r>
          </w:p>
        </w:tc>
      </w:tr>
      <w:tr w:rsidR="000C533F" w:rsidRPr="00F22F42" w:rsidTr="00903904">
        <w:tc>
          <w:tcPr>
            <w:tcW w:w="5035" w:type="dxa"/>
            <w:shd w:val="clear" w:color="auto" w:fill="BDD6EE" w:themeFill="accent1" w:themeFillTint="66"/>
          </w:tcPr>
          <w:p w:rsidR="000C533F" w:rsidRPr="00903904" w:rsidRDefault="000C533F" w:rsidP="000C533F">
            <w:pPr>
              <w:autoSpaceDE w:val="0"/>
              <w:autoSpaceDN w:val="0"/>
              <w:adjustRightInd w:val="0"/>
              <w:rPr>
                <w:rFonts w:ascii="Times New Roman" w:eastAsia="Calibri" w:hAnsi="Times New Roman"/>
                <w:b/>
                <w:szCs w:val="24"/>
              </w:rPr>
            </w:pPr>
            <w:r w:rsidRPr="00903904">
              <w:rPr>
                <w:rFonts w:ascii="Times New Roman" w:eastAsia="Calibri" w:hAnsi="Times New Roman"/>
                <w:b/>
                <w:szCs w:val="24"/>
              </w:rPr>
              <w:t>2ª Avaliação</w:t>
            </w:r>
          </w:p>
        </w:tc>
        <w:tc>
          <w:tcPr>
            <w:tcW w:w="3423" w:type="dxa"/>
            <w:shd w:val="clear" w:color="auto" w:fill="BDD6EE" w:themeFill="accent1" w:themeFillTint="66"/>
          </w:tcPr>
          <w:p w:rsidR="000C533F" w:rsidRPr="00903904" w:rsidRDefault="000C533F" w:rsidP="000C533F">
            <w:pPr>
              <w:autoSpaceDE w:val="0"/>
              <w:autoSpaceDN w:val="0"/>
              <w:adjustRightInd w:val="0"/>
              <w:rPr>
                <w:rFonts w:ascii="Times New Roman" w:eastAsia="Calibri" w:hAnsi="Times New Roman"/>
                <w:b/>
                <w:szCs w:val="24"/>
              </w:rPr>
            </w:pPr>
            <w:r w:rsidRPr="00903904">
              <w:rPr>
                <w:rFonts w:ascii="Times New Roman" w:eastAsia="Calibri" w:hAnsi="Times New Roman"/>
                <w:b/>
                <w:szCs w:val="24"/>
              </w:rPr>
              <w:t>Critérios</w:t>
            </w:r>
          </w:p>
        </w:tc>
        <w:tc>
          <w:tcPr>
            <w:tcW w:w="937" w:type="dxa"/>
            <w:shd w:val="clear" w:color="auto" w:fill="BDD6EE" w:themeFill="accent1" w:themeFillTint="66"/>
          </w:tcPr>
          <w:p w:rsidR="000C533F" w:rsidRPr="00903904" w:rsidRDefault="000C533F" w:rsidP="000C533F">
            <w:pPr>
              <w:autoSpaceDE w:val="0"/>
              <w:autoSpaceDN w:val="0"/>
              <w:adjustRightInd w:val="0"/>
              <w:rPr>
                <w:rFonts w:ascii="Times New Roman" w:eastAsia="Calibri" w:hAnsi="Times New Roman"/>
                <w:b/>
                <w:szCs w:val="24"/>
              </w:rPr>
            </w:pPr>
            <w:r w:rsidRPr="00903904">
              <w:rPr>
                <w:rFonts w:ascii="Times New Roman" w:eastAsia="Calibri" w:hAnsi="Times New Roman"/>
                <w:b/>
                <w:szCs w:val="24"/>
              </w:rPr>
              <w:t>Nota</w:t>
            </w:r>
          </w:p>
        </w:tc>
      </w:tr>
      <w:tr w:rsidR="000C533F" w:rsidRPr="00F22F42" w:rsidTr="005364FC">
        <w:tc>
          <w:tcPr>
            <w:tcW w:w="5035" w:type="dxa"/>
          </w:tcPr>
          <w:p w:rsidR="005364FC" w:rsidRPr="00903904" w:rsidRDefault="005364FC" w:rsidP="005364FC">
            <w:pPr>
              <w:rPr>
                <w:rFonts w:ascii="Times New Roman" w:hAnsi="Times New Roman"/>
                <w:color w:val="000000" w:themeColor="text1"/>
                <w:szCs w:val="24"/>
              </w:rPr>
            </w:pPr>
            <w:r w:rsidRPr="00903904">
              <w:rPr>
                <w:rFonts w:ascii="Times New Roman" w:hAnsi="Times New Roman"/>
                <w:color w:val="000000" w:themeColor="text1"/>
                <w:szCs w:val="24"/>
              </w:rPr>
              <w:t xml:space="preserve">Prova discursiva, prova objetiva, trabalhos individuais ou em equipe apresentados sob a forma de resenhas e/ou artigos sobre temas relacionados ao conteúdo </w:t>
            </w:r>
            <w:r w:rsidR="00762540" w:rsidRPr="00903904">
              <w:rPr>
                <w:rFonts w:ascii="Times New Roman" w:hAnsi="Times New Roman"/>
                <w:color w:val="000000" w:themeColor="text1"/>
                <w:szCs w:val="24"/>
              </w:rPr>
              <w:t>programático</w:t>
            </w:r>
            <w:r w:rsidRPr="00903904">
              <w:rPr>
                <w:rFonts w:ascii="Times New Roman" w:hAnsi="Times New Roman"/>
                <w:color w:val="000000" w:themeColor="text1"/>
                <w:szCs w:val="24"/>
              </w:rPr>
              <w:t>, ilustrados, facultativamente, com jurisprudência ou análise de casos.</w:t>
            </w:r>
          </w:p>
          <w:p w:rsidR="000C533F" w:rsidRPr="00903904" w:rsidRDefault="000C533F" w:rsidP="000C533F">
            <w:pPr>
              <w:autoSpaceDE w:val="0"/>
              <w:autoSpaceDN w:val="0"/>
              <w:adjustRightInd w:val="0"/>
              <w:rPr>
                <w:rFonts w:ascii="Times New Roman" w:eastAsia="Calibri" w:hAnsi="Times New Roman"/>
                <w:color w:val="000000" w:themeColor="text1"/>
                <w:szCs w:val="24"/>
              </w:rPr>
            </w:pPr>
          </w:p>
        </w:tc>
        <w:tc>
          <w:tcPr>
            <w:tcW w:w="3423" w:type="dxa"/>
          </w:tcPr>
          <w:p w:rsidR="000C533F" w:rsidRPr="00903904" w:rsidRDefault="005364FC" w:rsidP="000C533F">
            <w:pPr>
              <w:autoSpaceDE w:val="0"/>
              <w:autoSpaceDN w:val="0"/>
              <w:adjustRightInd w:val="0"/>
              <w:rPr>
                <w:rFonts w:ascii="Times New Roman" w:eastAsia="Calibri" w:hAnsi="Times New Roman"/>
                <w:color w:val="000000" w:themeColor="text1"/>
                <w:szCs w:val="24"/>
              </w:rPr>
            </w:pPr>
            <w:r w:rsidRPr="00903904">
              <w:rPr>
                <w:rFonts w:ascii="Times New Roman" w:hAnsi="Times New Roman"/>
                <w:color w:val="000000" w:themeColor="text1"/>
                <w:szCs w:val="24"/>
              </w:rPr>
              <w:t>Demonstrar o desempenho da aprendizagem individual ou, além disso, o engajamento, em equipe, para elaboração e apresentação de trabalhos, como resultado de pesquisa e reflexão sobre temas jurídico-penais.</w:t>
            </w:r>
          </w:p>
        </w:tc>
        <w:tc>
          <w:tcPr>
            <w:tcW w:w="937" w:type="dxa"/>
          </w:tcPr>
          <w:p w:rsidR="000C533F" w:rsidRPr="00903904" w:rsidRDefault="005364FC" w:rsidP="000C533F">
            <w:pPr>
              <w:autoSpaceDE w:val="0"/>
              <w:autoSpaceDN w:val="0"/>
              <w:adjustRightInd w:val="0"/>
              <w:rPr>
                <w:rFonts w:ascii="Times New Roman" w:eastAsia="Calibri" w:hAnsi="Times New Roman"/>
                <w:color w:val="000000" w:themeColor="text1"/>
                <w:szCs w:val="24"/>
              </w:rPr>
            </w:pPr>
            <w:r w:rsidRPr="00903904">
              <w:rPr>
                <w:rFonts w:ascii="Times New Roman" w:hAnsi="Times New Roman"/>
                <w:color w:val="000000" w:themeColor="text1"/>
                <w:szCs w:val="24"/>
              </w:rPr>
              <w:t>10 pontos.</w:t>
            </w:r>
          </w:p>
          <w:p w:rsidR="000C533F" w:rsidRPr="00903904" w:rsidRDefault="000C533F" w:rsidP="000C533F">
            <w:pPr>
              <w:autoSpaceDE w:val="0"/>
              <w:autoSpaceDN w:val="0"/>
              <w:adjustRightInd w:val="0"/>
              <w:rPr>
                <w:rFonts w:ascii="Times New Roman" w:eastAsia="Calibri" w:hAnsi="Times New Roman"/>
                <w:color w:val="000000" w:themeColor="text1"/>
                <w:szCs w:val="24"/>
              </w:rPr>
            </w:pPr>
          </w:p>
          <w:p w:rsidR="000C533F" w:rsidRPr="00903904" w:rsidRDefault="000C533F" w:rsidP="000C533F">
            <w:pPr>
              <w:autoSpaceDE w:val="0"/>
              <w:autoSpaceDN w:val="0"/>
              <w:adjustRightInd w:val="0"/>
              <w:rPr>
                <w:rFonts w:ascii="Times New Roman" w:eastAsia="Calibri" w:hAnsi="Times New Roman"/>
                <w:color w:val="000000" w:themeColor="text1"/>
                <w:szCs w:val="24"/>
              </w:rPr>
            </w:pPr>
          </w:p>
        </w:tc>
      </w:tr>
    </w:tbl>
    <w:p w:rsidR="0037586F" w:rsidRPr="00F22F42" w:rsidRDefault="0037586F" w:rsidP="00895956">
      <w:pPr>
        <w:autoSpaceDE w:val="0"/>
        <w:autoSpaceDN w:val="0"/>
        <w:adjustRightInd w:val="0"/>
        <w:rPr>
          <w:rFonts w:ascii="Times New Roman" w:eastAsia="Calibri" w:hAnsi="Times New Roman"/>
          <w:szCs w:val="24"/>
        </w:rPr>
      </w:pPr>
    </w:p>
    <w:p w:rsidR="00E71622" w:rsidRPr="00F22F42" w:rsidRDefault="00E71622" w:rsidP="00895956">
      <w:pPr>
        <w:autoSpaceDE w:val="0"/>
        <w:autoSpaceDN w:val="0"/>
        <w:adjustRightInd w:val="0"/>
        <w:rPr>
          <w:rFonts w:ascii="Times New Roman" w:hAnsi="Times New Roman"/>
          <w:b/>
          <w:szCs w:val="24"/>
        </w:rPr>
      </w:pPr>
      <w:r w:rsidRPr="00F22F42">
        <w:rPr>
          <w:rFonts w:ascii="Times New Roman" w:hAnsi="Times New Roman"/>
          <w:b/>
          <w:szCs w:val="24"/>
        </w:rPr>
        <w:t>9. REFERÊNCIAS</w:t>
      </w:r>
      <w:r w:rsidR="00E21626" w:rsidRPr="00F22F42">
        <w:rPr>
          <w:rFonts w:ascii="Times New Roman" w:hAnsi="Times New Roman"/>
          <w:b/>
          <w:szCs w:val="24"/>
        </w:rPr>
        <w:t xml:space="preserve"> BÁSICAS</w:t>
      </w:r>
    </w:p>
    <w:p w:rsidR="003A5D26" w:rsidRPr="00F22F42" w:rsidRDefault="003A5D26" w:rsidP="00895956">
      <w:pPr>
        <w:autoSpaceDE w:val="0"/>
        <w:autoSpaceDN w:val="0"/>
        <w:adjustRightInd w:val="0"/>
        <w:rPr>
          <w:rFonts w:ascii="Times New Roman" w:hAnsi="Times New Roman"/>
          <w:b/>
          <w:szCs w:val="24"/>
        </w:rPr>
      </w:pPr>
    </w:p>
    <w:p w:rsidR="00762540" w:rsidRPr="00762540" w:rsidRDefault="00762540" w:rsidP="00762540">
      <w:pPr>
        <w:pStyle w:val="m-2038518274348259216msobodytext"/>
        <w:shd w:val="clear" w:color="auto" w:fill="FFFFFF"/>
        <w:spacing w:before="0" w:beforeAutospacing="0" w:after="0" w:afterAutospacing="0"/>
        <w:rPr>
          <w:color w:val="000000" w:themeColor="text1"/>
          <w:lang w:val="en-US"/>
        </w:rPr>
      </w:pPr>
      <w:r w:rsidRPr="00E51D2E">
        <w:rPr>
          <w:color w:val="000000" w:themeColor="text1"/>
          <w:lang w:val="en-US"/>
        </w:rPr>
        <w:t>SANTOS, Juarez Cirino dos. </w:t>
      </w:r>
      <w:r>
        <w:rPr>
          <w:b/>
          <w:bCs/>
          <w:iCs/>
          <w:color w:val="000000" w:themeColor="text1"/>
          <w:lang w:val="en-US"/>
        </w:rPr>
        <w:t>Direito p</w:t>
      </w:r>
      <w:r w:rsidRPr="00016366">
        <w:rPr>
          <w:b/>
          <w:bCs/>
          <w:iCs/>
          <w:color w:val="000000" w:themeColor="text1"/>
          <w:lang w:val="en-US"/>
        </w:rPr>
        <w:t xml:space="preserve">enal: </w:t>
      </w:r>
      <w:r w:rsidRPr="00016366">
        <w:rPr>
          <w:bCs/>
          <w:iCs/>
          <w:color w:val="000000" w:themeColor="text1"/>
          <w:lang w:val="en-US"/>
        </w:rPr>
        <w:t>parte geral</w:t>
      </w:r>
      <w:r w:rsidRPr="00E51D2E">
        <w:rPr>
          <w:color w:val="000000" w:themeColor="text1"/>
          <w:lang w:val="en-US"/>
        </w:rPr>
        <w:t>. 5 ed. Florianópolis: Conceito Editorial, 2012.</w:t>
      </w:r>
    </w:p>
    <w:p w:rsidR="00762540" w:rsidRPr="00E51D2E" w:rsidRDefault="00762540" w:rsidP="00762540">
      <w:pPr>
        <w:pStyle w:val="m-2038518274348259216corpo"/>
        <w:shd w:val="clear" w:color="auto" w:fill="FFFFFF"/>
        <w:spacing w:before="0" w:beforeAutospacing="0" w:after="0" w:afterAutospacing="0" w:line="276" w:lineRule="atLeast"/>
        <w:rPr>
          <w:color w:val="000000" w:themeColor="text1"/>
        </w:rPr>
      </w:pPr>
      <w:r w:rsidRPr="00E51D2E">
        <w:rPr>
          <w:color w:val="000000" w:themeColor="text1"/>
          <w:lang w:val="pt-PT"/>
        </w:rPr>
        <w:t>QUEIROZ, Paulo de Souza. </w:t>
      </w:r>
      <w:r>
        <w:rPr>
          <w:b/>
          <w:bCs/>
          <w:iCs/>
          <w:color w:val="000000" w:themeColor="text1"/>
          <w:lang w:val="pt-PT"/>
        </w:rPr>
        <w:t>Direito penal:</w:t>
      </w:r>
      <w:r w:rsidRPr="00016366">
        <w:rPr>
          <w:b/>
          <w:bCs/>
          <w:iCs/>
          <w:color w:val="000000" w:themeColor="text1"/>
        </w:rPr>
        <w:t> </w:t>
      </w:r>
      <w:r>
        <w:rPr>
          <w:bCs/>
          <w:iCs/>
          <w:color w:val="000000" w:themeColor="text1"/>
          <w:lang w:val="de-DE"/>
        </w:rPr>
        <w:t>parte g</w:t>
      </w:r>
      <w:r w:rsidRPr="00016366">
        <w:rPr>
          <w:bCs/>
          <w:iCs/>
          <w:color w:val="000000" w:themeColor="text1"/>
          <w:lang w:val="de-DE"/>
        </w:rPr>
        <w:t>eral</w:t>
      </w:r>
      <w:r>
        <w:rPr>
          <w:b/>
          <w:bCs/>
          <w:i/>
          <w:iCs/>
          <w:color w:val="000000" w:themeColor="text1"/>
          <w:lang w:val="en-US"/>
        </w:rPr>
        <w:t>.</w:t>
      </w:r>
      <w:r w:rsidRPr="00E51D2E">
        <w:rPr>
          <w:b/>
          <w:bCs/>
          <w:i/>
          <w:iCs/>
          <w:color w:val="000000" w:themeColor="text1"/>
          <w:lang w:val="en-US"/>
        </w:rPr>
        <w:t xml:space="preserve"> </w:t>
      </w:r>
      <w:r w:rsidRPr="00016366">
        <w:rPr>
          <w:bCs/>
          <w:iCs/>
          <w:color w:val="000000" w:themeColor="text1"/>
          <w:lang w:val="en-US"/>
        </w:rPr>
        <w:t>V.1</w:t>
      </w:r>
      <w:r w:rsidRPr="00E51D2E">
        <w:rPr>
          <w:color w:val="000000" w:themeColor="text1"/>
        </w:rPr>
        <w:t>. </w:t>
      </w:r>
      <w:r w:rsidRPr="00E51D2E">
        <w:rPr>
          <w:color w:val="000000" w:themeColor="text1"/>
          <w:lang w:val="en-US"/>
        </w:rPr>
        <w:t>12 ed. Salvador: Juspodivm, 2016</w:t>
      </w:r>
      <w:r w:rsidRPr="00E51D2E">
        <w:rPr>
          <w:color w:val="000000" w:themeColor="text1"/>
        </w:rPr>
        <w:t>.</w:t>
      </w:r>
    </w:p>
    <w:p w:rsidR="00762540" w:rsidRPr="00016366" w:rsidRDefault="00762540" w:rsidP="00762540">
      <w:pPr>
        <w:pStyle w:val="m-2038518274348259216corpo"/>
        <w:shd w:val="clear" w:color="auto" w:fill="FFFFFF"/>
        <w:spacing w:before="0" w:beforeAutospacing="0" w:after="0" w:afterAutospacing="0" w:line="276" w:lineRule="atLeast"/>
        <w:rPr>
          <w:rFonts w:cs="Arial"/>
          <w:color w:val="000000" w:themeColor="text1"/>
        </w:rPr>
      </w:pPr>
      <w:r w:rsidRPr="00016366">
        <w:rPr>
          <w:rFonts w:cs="Arial"/>
          <w:color w:val="000000" w:themeColor="text1"/>
        </w:rPr>
        <w:t xml:space="preserve">ZAFFARONI, Eugenio Raúl; PIERANGELI, José H. </w:t>
      </w:r>
      <w:r>
        <w:rPr>
          <w:rFonts w:cs="Arial"/>
          <w:b/>
          <w:bCs/>
          <w:color w:val="000000" w:themeColor="text1"/>
        </w:rPr>
        <w:t>Manual de direito penal b</w:t>
      </w:r>
      <w:r w:rsidRPr="00016366">
        <w:rPr>
          <w:rFonts w:cs="Arial"/>
          <w:b/>
          <w:bCs/>
          <w:color w:val="000000" w:themeColor="text1"/>
        </w:rPr>
        <w:t>rasileiro</w:t>
      </w:r>
      <w:r w:rsidRPr="00016366">
        <w:rPr>
          <w:rFonts w:cs="Arial"/>
          <w:color w:val="000000" w:themeColor="text1"/>
        </w:rPr>
        <w:t>. Parte Geral. São Paulo: RT, 2007.</w:t>
      </w:r>
    </w:p>
    <w:p w:rsidR="00CA34DF" w:rsidRPr="00F22F42" w:rsidRDefault="00CA34DF" w:rsidP="00895956">
      <w:pPr>
        <w:jc w:val="left"/>
        <w:rPr>
          <w:rFonts w:ascii="Times New Roman" w:hAnsi="Times New Roman"/>
          <w:b/>
          <w:szCs w:val="24"/>
        </w:rPr>
      </w:pPr>
    </w:p>
    <w:p w:rsidR="00E21626" w:rsidRPr="00F22F42" w:rsidRDefault="00E21626" w:rsidP="00895956">
      <w:pPr>
        <w:jc w:val="left"/>
        <w:rPr>
          <w:rFonts w:ascii="Times New Roman" w:hAnsi="Times New Roman"/>
          <w:b/>
          <w:szCs w:val="24"/>
        </w:rPr>
      </w:pPr>
      <w:r w:rsidRPr="00F22F42">
        <w:rPr>
          <w:rFonts w:ascii="Times New Roman" w:hAnsi="Times New Roman"/>
          <w:b/>
          <w:szCs w:val="24"/>
        </w:rPr>
        <w:t xml:space="preserve">10. </w:t>
      </w:r>
      <w:r w:rsidR="00CA34DF" w:rsidRPr="00F22F42">
        <w:rPr>
          <w:rFonts w:ascii="Times New Roman" w:hAnsi="Times New Roman"/>
          <w:b/>
          <w:szCs w:val="24"/>
        </w:rPr>
        <w:t>REFERÊNCIAS COM</w:t>
      </w:r>
      <w:r w:rsidRPr="00F22F42">
        <w:rPr>
          <w:rFonts w:ascii="Times New Roman" w:hAnsi="Times New Roman"/>
          <w:b/>
          <w:szCs w:val="24"/>
        </w:rPr>
        <w:t>PLEMENTARES</w:t>
      </w:r>
    </w:p>
    <w:p w:rsidR="00D40C5A" w:rsidRPr="00F22F42" w:rsidRDefault="00D40C5A" w:rsidP="00895956">
      <w:pPr>
        <w:jc w:val="left"/>
        <w:rPr>
          <w:rFonts w:ascii="Times New Roman" w:hAnsi="Times New Roman"/>
          <w:szCs w:val="24"/>
        </w:rPr>
      </w:pPr>
    </w:p>
    <w:p w:rsidR="00762540" w:rsidRPr="0029143C" w:rsidRDefault="00762540" w:rsidP="00762540">
      <w:pPr>
        <w:widowControl w:val="0"/>
        <w:autoSpaceDE w:val="0"/>
        <w:autoSpaceDN w:val="0"/>
        <w:adjustRightInd w:val="0"/>
        <w:spacing w:before="60" w:after="60"/>
        <w:ind w:right="282"/>
        <w:rPr>
          <w:rFonts w:ascii="Times New Roman" w:hAnsi="Times New Roman"/>
          <w:color w:val="000000" w:themeColor="text1"/>
          <w:szCs w:val="24"/>
          <w:lang w:val="pt"/>
        </w:rPr>
      </w:pPr>
      <w:r w:rsidRPr="0029143C">
        <w:rPr>
          <w:rFonts w:ascii="Times New Roman" w:hAnsi="Times New Roman"/>
          <w:color w:val="000000" w:themeColor="text1"/>
          <w:szCs w:val="24"/>
          <w:lang w:val="pt"/>
        </w:rPr>
        <w:t xml:space="preserve">BATISTA, Nilo. </w:t>
      </w:r>
      <w:r>
        <w:rPr>
          <w:rFonts w:ascii="Times New Roman" w:hAnsi="Times New Roman"/>
          <w:b/>
          <w:bCs/>
          <w:color w:val="000000" w:themeColor="text1"/>
          <w:szCs w:val="24"/>
          <w:lang w:val="pt"/>
        </w:rPr>
        <w:t>Introdução crítica ao direito penal b</w:t>
      </w:r>
      <w:r w:rsidRPr="0029143C">
        <w:rPr>
          <w:rFonts w:ascii="Times New Roman" w:hAnsi="Times New Roman"/>
          <w:b/>
          <w:bCs/>
          <w:color w:val="000000" w:themeColor="text1"/>
          <w:szCs w:val="24"/>
          <w:lang w:val="pt"/>
        </w:rPr>
        <w:t>rasileiro.</w:t>
      </w:r>
      <w:r w:rsidRPr="0029143C">
        <w:rPr>
          <w:rFonts w:ascii="Times New Roman" w:hAnsi="Times New Roman"/>
          <w:color w:val="000000" w:themeColor="text1"/>
          <w:szCs w:val="24"/>
          <w:lang w:val="pt"/>
        </w:rPr>
        <w:t xml:space="preserve"> Rio de Janeiro: Revan, 2007.</w:t>
      </w:r>
    </w:p>
    <w:p w:rsidR="00762540" w:rsidRPr="0029143C" w:rsidRDefault="00762540" w:rsidP="00762540">
      <w:pPr>
        <w:pStyle w:val="NormalWeb"/>
        <w:spacing w:before="60" w:beforeAutospacing="0" w:after="60" w:afterAutospacing="0"/>
        <w:ind w:right="282"/>
        <w:jc w:val="both"/>
        <w:rPr>
          <w:color w:val="000000" w:themeColor="text1"/>
          <w:lang w:val="pt-PT"/>
        </w:rPr>
      </w:pPr>
      <w:r w:rsidRPr="0029143C">
        <w:rPr>
          <w:color w:val="000000" w:themeColor="text1"/>
          <w:lang w:val="pt-PT"/>
        </w:rPr>
        <w:t xml:space="preserve">BECCARIA, Cesare. </w:t>
      </w:r>
      <w:r>
        <w:rPr>
          <w:rStyle w:val="Forte"/>
          <w:color w:val="000000" w:themeColor="text1"/>
          <w:lang w:val="pt-PT"/>
        </w:rPr>
        <w:t>Dos delitos e das p</w:t>
      </w:r>
      <w:r w:rsidRPr="0029143C">
        <w:rPr>
          <w:rStyle w:val="Forte"/>
          <w:color w:val="000000" w:themeColor="text1"/>
          <w:lang w:val="pt-PT"/>
        </w:rPr>
        <w:t>enas</w:t>
      </w:r>
      <w:r w:rsidRPr="0029143C">
        <w:rPr>
          <w:color w:val="000000" w:themeColor="text1"/>
          <w:lang w:val="pt-PT"/>
        </w:rPr>
        <w:t>. Texto integral. Tradução: Torrieri Guimarães. Martin Claret, 2007.</w:t>
      </w:r>
    </w:p>
    <w:p w:rsidR="00762540" w:rsidRPr="00762540" w:rsidRDefault="00762540" w:rsidP="00762540">
      <w:pPr>
        <w:spacing w:before="60" w:after="60"/>
        <w:rPr>
          <w:rFonts w:ascii="Times New Roman" w:hAnsi="Times New Roman"/>
          <w:color w:val="000000" w:themeColor="text1"/>
          <w:szCs w:val="24"/>
        </w:rPr>
      </w:pPr>
      <w:r w:rsidRPr="0029143C">
        <w:rPr>
          <w:rFonts w:ascii="Times New Roman" w:hAnsi="Times New Roman"/>
          <w:color w:val="000000" w:themeColor="text1"/>
          <w:szCs w:val="24"/>
        </w:rPr>
        <w:t xml:space="preserve">DI GIORGI, Alessandro. </w:t>
      </w:r>
      <w:r w:rsidRPr="0029143C">
        <w:rPr>
          <w:rFonts w:ascii="Times New Roman" w:hAnsi="Times New Roman"/>
          <w:b/>
          <w:color w:val="000000" w:themeColor="text1"/>
          <w:szCs w:val="24"/>
        </w:rPr>
        <w:t>A miséria governada através do sistema pena</w:t>
      </w:r>
      <w:r w:rsidRPr="0029143C">
        <w:rPr>
          <w:rFonts w:ascii="Times New Roman" w:hAnsi="Times New Roman"/>
          <w:color w:val="000000" w:themeColor="text1"/>
          <w:szCs w:val="24"/>
        </w:rPr>
        <w:t>l. Rio de Janeiro: Revam: 2006</w:t>
      </w:r>
      <w:r>
        <w:rPr>
          <w:rFonts w:ascii="Times New Roman" w:hAnsi="Times New Roman"/>
          <w:color w:val="000000" w:themeColor="text1"/>
          <w:szCs w:val="24"/>
        </w:rPr>
        <w:t>.</w:t>
      </w:r>
    </w:p>
    <w:p w:rsidR="00762540" w:rsidRPr="0029143C" w:rsidRDefault="00762540" w:rsidP="00762540">
      <w:pPr>
        <w:tabs>
          <w:tab w:val="left" w:pos="8647"/>
          <w:tab w:val="left" w:pos="8931"/>
        </w:tabs>
        <w:spacing w:before="60" w:after="60"/>
        <w:rPr>
          <w:rFonts w:ascii="Times New Roman" w:hAnsi="Times New Roman"/>
          <w:color w:val="000000" w:themeColor="text1"/>
          <w:szCs w:val="24"/>
        </w:rPr>
      </w:pPr>
      <w:r w:rsidRPr="0029143C">
        <w:rPr>
          <w:rFonts w:ascii="Times New Roman" w:hAnsi="Times New Roman"/>
          <w:color w:val="000000" w:themeColor="text1"/>
          <w:szCs w:val="24"/>
        </w:rPr>
        <w:t xml:space="preserve">FOUCAULT, Michel. </w:t>
      </w:r>
      <w:r w:rsidRPr="0029143C">
        <w:rPr>
          <w:rFonts w:ascii="Times New Roman" w:hAnsi="Times New Roman"/>
          <w:b/>
          <w:color w:val="000000" w:themeColor="text1"/>
          <w:szCs w:val="24"/>
        </w:rPr>
        <w:t>Vigiar e punir: nascimento da prisão</w:t>
      </w:r>
      <w:r w:rsidRPr="0029143C">
        <w:rPr>
          <w:rFonts w:ascii="Times New Roman" w:hAnsi="Times New Roman"/>
          <w:color w:val="000000" w:themeColor="text1"/>
          <w:szCs w:val="24"/>
        </w:rPr>
        <w:t>. Tradução Raquel Ramalhete. 26. ed, Petrópolis: Vozes, 1987</w:t>
      </w:r>
      <w:r>
        <w:rPr>
          <w:rFonts w:ascii="Times New Roman" w:hAnsi="Times New Roman"/>
          <w:color w:val="000000" w:themeColor="text1"/>
          <w:szCs w:val="24"/>
        </w:rPr>
        <w:t>.</w:t>
      </w:r>
    </w:p>
    <w:p w:rsidR="00762540" w:rsidRPr="00E51D2E" w:rsidRDefault="00762540" w:rsidP="00762540">
      <w:pPr>
        <w:widowControl w:val="0"/>
        <w:autoSpaceDE w:val="0"/>
        <w:autoSpaceDN w:val="0"/>
        <w:adjustRightInd w:val="0"/>
        <w:spacing w:before="60" w:after="60"/>
        <w:ind w:right="282"/>
        <w:rPr>
          <w:rFonts w:cs="Arial"/>
          <w:color w:val="000000" w:themeColor="text1"/>
          <w:sz w:val="20"/>
          <w:lang w:val="pt"/>
        </w:rPr>
      </w:pPr>
      <w:r w:rsidRPr="0029143C">
        <w:rPr>
          <w:rFonts w:ascii="Times New Roman" w:hAnsi="Times New Roman"/>
          <w:color w:val="000000" w:themeColor="text1"/>
          <w:szCs w:val="24"/>
          <w:lang w:val="pt"/>
        </w:rPr>
        <w:t xml:space="preserve">ZAFFARONI, E. Raúl. </w:t>
      </w:r>
      <w:r>
        <w:rPr>
          <w:rFonts w:ascii="Times New Roman" w:hAnsi="Times New Roman"/>
          <w:b/>
          <w:bCs/>
          <w:color w:val="000000" w:themeColor="text1"/>
          <w:szCs w:val="24"/>
          <w:lang w:val="pt"/>
        </w:rPr>
        <w:t>O Inimigo no direito p</w:t>
      </w:r>
      <w:r w:rsidRPr="0029143C">
        <w:rPr>
          <w:rFonts w:ascii="Times New Roman" w:hAnsi="Times New Roman"/>
          <w:b/>
          <w:bCs/>
          <w:color w:val="000000" w:themeColor="text1"/>
          <w:szCs w:val="24"/>
          <w:lang w:val="pt"/>
        </w:rPr>
        <w:t>enal</w:t>
      </w:r>
      <w:r w:rsidRPr="0029143C">
        <w:rPr>
          <w:rFonts w:ascii="Times New Roman" w:hAnsi="Times New Roman"/>
          <w:color w:val="000000" w:themeColor="text1"/>
          <w:szCs w:val="24"/>
          <w:lang w:val="pt"/>
        </w:rPr>
        <w:t>. 2ª Ed. Rio de Janeiro: Revan, 2007</w:t>
      </w:r>
      <w:r w:rsidRPr="00E51D2E">
        <w:rPr>
          <w:rFonts w:cs="Arial"/>
          <w:color w:val="000000" w:themeColor="text1"/>
          <w:sz w:val="20"/>
          <w:lang w:val="pt"/>
        </w:rPr>
        <w:t>.</w:t>
      </w:r>
    </w:p>
    <w:p w:rsidR="00762540" w:rsidRPr="00E51D2E" w:rsidRDefault="00762540" w:rsidP="00762540">
      <w:pPr>
        <w:jc w:val="left"/>
        <w:rPr>
          <w:rFonts w:ascii="Cambria" w:hAnsi="Cambria" w:cs="Arial"/>
          <w:color w:val="000000" w:themeColor="text1"/>
          <w:szCs w:val="24"/>
        </w:rPr>
      </w:pPr>
    </w:p>
    <w:sectPr w:rsidR="00762540" w:rsidRPr="00E51D2E" w:rsidSect="00413808">
      <w:headerReference w:type="even" r:id="rId10"/>
      <w:headerReference w:type="default" r:id="rId11"/>
      <w:footerReference w:type="even" r:id="rId12"/>
      <w:footerReference w:type="default" r:id="rId13"/>
      <w:headerReference w:type="first" r:id="rId14"/>
      <w:footerReference w:type="first" r:id="rId15"/>
      <w:pgSz w:w="12240" w:h="15840"/>
      <w:pgMar w:top="899" w:right="1134"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96" w:rsidRDefault="00B64696" w:rsidP="00A825A9">
      <w:r>
        <w:separator/>
      </w:r>
    </w:p>
  </w:endnote>
  <w:endnote w:type="continuationSeparator" w:id="0">
    <w:p w:rsidR="00B64696" w:rsidRDefault="00B64696" w:rsidP="00A8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808" w:rsidRDefault="0041380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5A9" w:rsidRPr="00D40C5A" w:rsidRDefault="00A825A9">
    <w:pPr>
      <w:pStyle w:val="Rodap"/>
      <w:jc w:val="center"/>
      <w:rPr>
        <w:sz w:val="16"/>
        <w:szCs w:val="16"/>
      </w:rPr>
    </w:pPr>
    <w:r w:rsidRPr="00D40C5A">
      <w:rPr>
        <w:sz w:val="16"/>
        <w:szCs w:val="16"/>
      </w:rPr>
      <w:fldChar w:fldCharType="begin"/>
    </w:r>
    <w:r w:rsidRPr="00D40C5A">
      <w:rPr>
        <w:sz w:val="16"/>
        <w:szCs w:val="16"/>
      </w:rPr>
      <w:instrText xml:space="preserve"> PAGE   \* MERGEFORMAT </w:instrText>
    </w:r>
    <w:r w:rsidRPr="00D40C5A">
      <w:rPr>
        <w:sz w:val="16"/>
        <w:szCs w:val="16"/>
      </w:rPr>
      <w:fldChar w:fldCharType="separate"/>
    </w:r>
    <w:r w:rsidR="00320F0C">
      <w:rPr>
        <w:noProof/>
        <w:sz w:val="16"/>
        <w:szCs w:val="16"/>
      </w:rPr>
      <w:t>1</w:t>
    </w:r>
    <w:r w:rsidRPr="00D40C5A">
      <w:rPr>
        <w:sz w:val="16"/>
        <w:szCs w:val="16"/>
      </w:rPr>
      <w:fldChar w:fldCharType="end"/>
    </w:r>
  </w:p>
  <w:p w:rsidR="00A825A9" w:rsidRDefault="00A825A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808" w:rsidRDefault="004138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96" w:rsidRDefault="00B64696" w:rsidP="00A825A9">
      <w:r>
        <w:separator/>
      </w:r>
    </w:p>
  </w:footnote>
  <w:footnote w:type="continuationSeparator" w:id="0">
    <w:p w:rsidR="00B64696" w:rsidRDefault="00B64696" w:rsidP="00A82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808" w:rsidRDefault="00B6469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638251" o:spid="_x0000_s2050" type="#_x0000_t75" style="position:absolute;left:0;text-align:left;margin-left:0;margin-top:0;width:470.15pt;height:452.8pt;z-index:-251657216;mso-position-horizontal:center;mso-position-horizontal-relative:margin;mso-position-vertical:center;mso-position-vertical-relative:margin" o:allowincell="f">
          <v:imagedata r:id="rId1" o:title="FA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808" w:rsidRDefault="00B6469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638252" o:spid="_x0000_s2051" type="#_x0000_t75" style="position:absolute;left:0;text-align:left;margin-left:0;margin-top:0;width:470.15pt;height:452.8pt;z-index:-251656192;mso-position-horizontal:center;mso-position-horizontal-relative:margin;mso-position-vertical:center;mso-position-vertical-relative:margin" o:allowincell="f">
          <v:imagedata r:id="rId1" o:title="FA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808" w:rsidRDefault="00B6469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638250" o:spid="_x0000_s2049" type="#_x0000_t75" style="position:absolute;left:0;text-align:left;margin-left:0;margin-top:0;width:470.15pt;height:452.8pt;z-index:-251658240;mso-position-horizontal:center;mso-position-horizontal-relative:margin;mso-position-vertical:center;mso-position-vertical-relative:margin" o:allowincell="f">
          <v:imagedata r:id="rId1" o:title="FA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52202"/>
    <w:multiLevelType w:val="hybridMultilevel"/>
    <w:tmpl w:val="1EA62306"/>
    <w:lvl w:ilvl="0" w:tplc="B76ADC4A">
      <w:start w:val="1"/>
      <w:numFmt w:val="decimal"/>
      <w:lvlText w:val="%1)"/>
      <w:lvlJc w:val="left"/>
      <w:pPr>
        <w:tabs>
          <w:tab w:val="num" w:pos="390"/>
        </w:tabs>
        <w:ind w:left="390" w:hanging="39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32965A66"/>
    <w:multiLevelType w:val="hybridMultilevel"/>
    <w:tmpl w:val="D91A6FCA"/>
    <w:lvl w:ilvl="0" w:tplc="04160017">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A12796A"/>
    <w:multiLevelType w:val="hybridMultilevel"/>
    <w:tmpl w:val="A5AE71A0"/>
    <w:lvl w:ilvl="0" w:tplc="BF9686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BF53261"/>
    <w:multiLevelType w:val="hybridMultilevel"/>
    <w:tmpl w:val="B40E32E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11B3616"/>
    <w:multiLevelType w:val="hybridMultilevel"/>
    <w:tmpl w:val="341C68C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BDC2FFF"/>
    <w:multiLevelType w:val="hybridMultilevel"/>
    <w:tmpl w:val="14E05CE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5F4757A"/>
    <w:multiLevelType w:val="hybridMultilevel"/>
    <w:tmpl w:val="4C5E12E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C005452"/>
    <w:multiLevelType w:val="hybridMultilevel"/>
    <w:tmpl w:val="6C0C761E"/>
    <w:lvl w:ilvl="0" w:tplc="C3F04AF0">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C6E68E7"/>
    <w:multiLevelType w:val="hybridMultilevel"/>
    <w:tmpl w:val="324E598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4"/>
  </w:num>
  <w:num w:numId="6">
    <w:abstractNumId w:val="6"/>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6E"/>
    <w:rsid w:val="0000460E"/>
    <w:rsid w:val="00013163"/>
    <w:rsid w:val="00021782"/>
    <w:rsid w:val="00024C90"/>
    <w:rsid w:val="00037C3A"/>
    <w:rsid w:val="00050BCC"/>
    <w:rsid w:val="000631FF"/>
    <w:rsid w:val="00082C6D"/>
    <w:rsid w:val="00097396"/>
    <w:rsid w:val="000C533F"/>
    <w:rsid w:val="000E32E5"/>
    <w:rsid w:val="000F2702"/>
    <w:rsid w:val="00112B52"/>
    <w:rsid w:val="00145BF3"/>
    <w:rsid w:val="0017076C"/>
    <w:rsid w:val="001709A3"/>
    <w:rsid w:val="00173535"/>
    <w:rsid w:val="001959F6"/>
    <w:rsid w:val="001A026C"/>
    <w:rsid w:val="001A1A38"/>
    <w:rsid w:val="001B03BE"/>
    <w:rsid w:val="001B5626"/>
    <w:rsid w:val="001D19CA"/>
    <w:rsid w:val="001F50F7"/>
    <w:rsid w:val="00227756"/>
    <w:rsid w:val="0023693A"/>
    <w:rsid w:val="00245CC1"/>
    <w:rsid w:val="00253ECA"/>
    <w:rsid w:val="0029736C"/>
    <w:rsid w:val="002B7AA6"/>
    <w:rsid w:val="002C5597"/>
    <w:rsid w:val="002E5D2F"/>
    <w:rsid w:val="00305A3E"/>
    <w:rsid w:val="0031008E"/>
    <w:rsid w:val="003105BE"/>
    <w:rsid w:val="00312650"/>
    <w:rsid w:val="00317C9B"/>
    <w:rsid w:val="00320F0C"/>
    <w:rsid w:val="00322478"/>
    <w:rsid w:val="00330451"/>
    <w:rsid w:val="00331113"/>
    <w:rsid w:val="00343DAF"/>
    <w:rsid w:val="0037586F"/>
    <w:rsid w:val="00384369"/>
    <w:rsid w:val="003A4407"/>
    <w:rsid w:val="003A5D26"/>
    <w:rsid w:val="003D12D0"/>
    <w:rsid w:val="003E331D"/>
    <w:rsid w:val="003E3CC0"/>
    <w:rsid w:val="003E5F62"/>
    <w:rsid w:val="003E61C4"/>
    <w:rsid w:val="003F6F1F"/>
    <w:rsid w:val="003F7BAC"/>
    <w:rsid w:val="00407028"/>
    <w:rsid w:val="00413808"/>
    <w:rsid w:val="00417FA0"/>
    <w:rsid w:val="004246D5"/>
    <w:rsid w:val="004301C7"/>
    <w:rsid w:val="00432B26"/>
    <w:rsid w:val="0044550F"/>
    <w:rsid w:val="00456B8B"/>
    <w:rsid w:val="004C7644"/>
    <w:rsid w:val="004E2622"/>
    <w:rsid w:val="0050516A"/>
    <w:rsid w:val="00516169"/>
    <w:rsid w:val="00520395"/>
    <w:rsid w:val="005364FC"/>
    <w:rsid w:val="00546834"/>
    <w:rsid w:val="00547C46"/>
    <w:rsid w:val="00550DD3"/>
    <w:rsid w:val="0055481D"/>
    <w:rsid w:val="005655AB"/>
    <w:rsid w:val="00571E48"/>
    <w:rsid w:val="00574650"/>
    <w:rsid w:val="00592C02"/>
    <w:rsid w:val="005A04DD"/>
    <w:rsid w:val="005E0487"/>
    <w:rsid w:val="0061101E"/>
    <w:rsid w:val="00612588"/>
    <w:rsid w:val="00615CAD"/>
    <w:rsid w:val="0064418B"/>
    <w:rsid w:val="00644516"/>
    <w:rsid w:val="00646E7A"/>
    <w:rsid w:val="00652773"/>
    <w:rsid w:val="0069578F"/>
    <w:rsid w:val="006F33D1"/>
    <w:rsid w:val="00712632"/>
    <w:rsid w:val="00715C3B"/>
    <w:rsid w:val="00716CEB"/>
    <w:rsid w:val="00720D28"/>
    <w:rsid w:val="007269B4"/>
    <w:rsid w:val="00744CB2"/>
    <w:rsid w:val="007471B3"/>
    <w:rsid w:val="00762540"/>
    <w:rsid w:val="00790CF4"/>
    <w:rsid w:val="00794156"/>
    <w:rsid w:val="007B259E"/>
    <w:rsid w:val="007E3B5E"/>
    <w:rsid w:val="007F70FB"/>
    <w:rsid w:val="00801DD1"/>
    <w:rsid w:val="0081336E"/>
    <w:rsid w:val="00813B78"/>
    <w:rsid w:val="008277CE"/>
    <w:rsid w:val="008524DD"/>
    <w:rsid w:val="00855E0C"/>
    <w:rsid w:val="0087387A"/>
    <w:rsid w:val="00881AA5"/>
    <w:rsid w:val="008854ED"/>
    <w:rsid w:val="00895956"/>
    <w:rsid w:val="008A7ABD"/>
    <w:rsid w:val="008B1855"/>
    <w:rsid w:val="008C49E8"/>
    <w:rsid w:val="008D2C84"/>
    <w:rsid w:val="008D2EE4"/>
    <w:rsid w:val="008F052D"/>
    <w:rsid w:val="00903904"/>
    <w:rsid w:val="009070FB"/>
    <w:rsid w:val="009105FB"/>
    <w:rsid w:val="00911226"/>
    <w:rsid w:val="00921366"/>
    <w:rsid w:val="00936B93"/>
    <w:rsid w:val="00937685"/>
    <w:rsid w:val="00946E43"/>
    <w:rsid w:val="00960757"/>
    <w:rsid w:val="00963CF7"/>
    <w:rsid w:val="00971E31"/>
    <w:rsid w:val="0099462E"/>
    <w:rsid w:val="009A692D"/>
    <w:rsid w:val="009B0CAF"/>
    <w:rsid w:val="009C0381"/>
    <w:rsid w:val="009D6DD2"/>
    <w:rsid w:val="009E598E"/>
    <w:rsid w:val="009E69C8"/>
    <w:rsid w:val="00A00CBC"/>
    <w:rsid w:val="00A073A6"/>
    <w:rsid w:val="00A1541E"/>
    <w:rsid w:val="00A2554D"/>
    <w:rsid w:val="00A3312A"/>
    <w:rsid w:val="00A42D8B"/>
    <w:rsid w:val="00A825A9"/>
    <w:rsid w:val="00A9550A"/>
    <w:rsid w:val="00AA4848"/>
    <w:rsid w:val="00AD04A9"/>
    <w:rsid w:val="00AF1FBF"/>
    <w:rsid w:val="00AF747E"/>
    <w:rsid w:val="00B044E1"/>
    <w:rsid w:val="00B13B12"/>
    <w:rsid w:val="00B41148"/>
    <w:rsid w:val="00B43C36"/>
    <w:rsid w:val="00B64696"/>
    <w:rsid w:val="00B70494"/>
    <w:rsid w:val="00B74951"/>
    <w:rsid w:val="00BD60D6"/>
    <w:rsid w:val="00BF695B"/>
    <w:rsid w:val="00C150E4"/>
    <w:rsid w:val="00C21D25"/>
    <w:rsid w:val="00C2234F"/>
    <w:rsid w:val="00C249A6"/>
    <w:rsid w:val="00C251B8"/>
    <w:rsid w:val="00C2696F"/>
    <w:rsid w:val="00C36FE4"/>
    <w:rsid w:val="00C5265B"/>
    <w:rsid w:val="00C821B1"/>
    <w:rsid w:val="00C90B4E"/>
    <w:rsid w:val="00C92D04"/>
    <w:rsid w:val="00C94441"/>
    <w:rsid w:val="00CA34DF"/>
    <w:rsid w:val="00CF236E"/>
    <w:rsid w:val="00D07BA9"/>
    <w:rsid w:val="00D120DD"/>
    <w:rsid w:val="00D14D27"/>
    <w:rsid w:val="00D22ACD"/>
    <w:rsid w:val="00D40C5A"/>
    <w:rsid w:val="00D95CA4"/>
    <w:rsid w:val="00D96090"/>
    <w:rsid w:val="00DB059A"/>
    <w:rsid w:val="00DB2D15"/>
    <w:rsid w:val="00DD0AA5"/>
    <w:rsid w:val="00E0395A"/>
    <w:rsid w:val="00E21626"/>
    <w:rsid w:val="00E23269"/>
    <w:rsid w:val="00E329F8"/>
    <w:rsid w:val="00E37BA8"/>
    <w:rsid w:val="00E71622"/>
    <w:rsid w:val="00E8653E"/>
    <w:rsid w:val="00EB39B4"/>
    <w:rsid w:val="00EC3C02"/>
    <w:rsid w:val="00EC3E72"/>
    <w:rsid w:val="00EE3D2E"/>
    <w:rsid w:val="00EE45E6"/>
    <w:rsid w:val="00EE5588"/>
    <w:rsid w:val="00EF1EA4"/>
    <w:rsid w:val="00EF3DF5"/>
    <w:rsid w:val="00EF7413"/>
    <w:rsid w:val="00F13A45"/>
    <w:rsid w:val="00F16323"/>
    <w:rsid w:val="00F22F42"/>
    <w:rsid w:val="00F40171"/>
    <w:rsid w:val="00F5462C"/>
    <w:rsid w:val="00F80109"/>
    <w:rsid w:val="00F9468A"/>
    <w:rsid w:val="00F96800"/>
    <w:rsid w:val="00FC02BB"/>
    <w:rsid w:val="00FC542F"/>
    <w:rsid w:val="00FE1160"/>
    <w:rsid w:val="00FE6E36"/>
    <w:rsid w:val="00FF23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36E"/>
    <w:pPr>
      <w:jc w:val="both"/>
    </w:pPr>
    <w:rPr>
      <w:rFonts w:ascii="Arial" w:eastAsia="Times New Roman"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43C36"/>
    <w:pPr>
      <w:autoSpaceDE w:val="0"/>
      <w:autoSpaceDN w:val="0"/>
      <w:adjustRightInd w:val="0"/>
    </w:pPr>
    <w:rPr>
      <w:rFonts w:ascii="Arial Narrow" w:eastAsia="Times New Roman" w:hAnsi="Arial Narrow" w:cs="Arial Narrow"/>
      <w:color w:val="000000"/>
      <w:sz w:val="24"/>
      <w:szCs w:val="24"/>
    </w:rPr>
  </w:style>
  <w:style w:type="paragraph" w:styleId="Recuodecorpodetexto">
    <w:name w:val="Body Text Indent"/>
    <w:basedOn w:val="Normal"/>
    <w:link w:val="RecuodecorpodetextoChar"/>
    <w:rsid w:val="004246D5"/>
    <w:pPr>
      <w:spacing w:line="360" w:lineRule="auto"/>
      <w:ind w:firstLine="360"/>
    </w:pPr>
    <w:rPr>
      <w:rFonts w:ascii="Times New Roman" w:hAnsi="Times New Roman"/>
      <w:szCs w:val="24"/>
    </w:rPr>
  </w:style>
  <w:style w:type="character" w:customStyle="1" w:styleId="RecuodecorpodetextoChar">
    <w:name w:val="Recuo de corpo de texto Char"/>
    <w:link w:val="Recuodecorpodetexto"/>
    <w:rsid w:val="004246D5"/>
    <w:rPr>
      <w:rFonts w:ascii="Times New Roman" w:eastAsia="Times New Roman" w:hAnsi="Times New Roman"/>
      <w:sz w:val="24"/>
      <w:szCs w:val="24"/>
    </w:rPr>
  </w:style>
  <w:style w:type="table" w:styleId="Tabelacomgrade">
    <w:name w:val="Table Grid"/>
    <w:basedOn w:val="Tabelanormal"/>
    <w:uiPriority w:val="59"/>
    <w:rsid w:val="007B25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A825A9"/>
    <w:pPr>
      <w:tabs>
        <w:tab w:val="center" w:pos="4252"/>
        <w:tab w:val="right" w:pos="8504"/>
      </w:tabs>
    </w:pPr>
  </w:style>
  <w:style w:type="character" w:customStyle="1" w:styleId="CabealhoChar">
    <w:name w:val="Cabeçalho Char"/>
    <w:link w:val="Cabealho"/>
    <w:uiPriority w:val="99"/>
    <w:rsid w:val="00A825A9"/>
    <w:rPr>
      <w:rFonts w:ascii="Arial" w:eastAsia="Times New Roman" w:hAnsi="Arial"/>
      <w:sz w:val="24"/>
    </w:rPr>
  </w:style>
  <w:style w:type="paragraph" w:styleId="Rodap">
    <w:name w:val="footer"/>
    <w:basedOn w:val="Normal"/>
    <w:link w:val="RodapChar"/>
    <w:uiPriority w:val="99"/>
    <w:unhideWhenUsed/>
    <w:rsid w:val="00A825A9"/>
    <w:pPr>
      <w:tabs>
        <w:tab w:val="center" w:pos="4252"/>
        <w:tab w:val="right" w:pos="8504"/>
      </w:tabs>
    </w:pPr>
  </w:style>
  <w:style w:type="character" w:customStyle="1" w:styleId="RodapChar">
    <w:name w:val="Rodapé Char"/>
    <w:link w:val="Rodap"/>
    <w:uiPriority w:val="99"/>
    <w:rsid w:val="00A825A9"/>
    <w:rPr>
      <w:rFonts w:ascii="Arial" w:eastAsia="Times New Roman" w:hAnsi="Arial"/>
      <w:sz w:val="24"/>
    </w:rPr>
  </w:style>
  <w:style w:type="paragraph" w:styleId="PargrafodaLista">
    <w:name w:val="List Paragraph"/>
    <w:basedOn w:val="Normal"/>
    <w:uiPriority w:val="34"/>
    <w:qFormat/>
    <w:rsid w:val="00024C90"/>
    <w:pPr>
      <w:spacing w:after="160" w:line="259" w:lineRule="auto"/>
      <w:ind w:left="720"/>
      <w:contextualSpacing/>
      <w:jc w:val="left"/>
    </w:pPr>
    <w:rPr>
      <w:rFonts w:eastAsiaTheme="minorHAnsi" w:cstheme="minorBidi"/>
      <w:szCs w:val="22"/>
      <w:lang w:eastAsia="en-US"/>
    </w:rPr>
  </w:style>
  <w:style w:type="paragraph" w:styleId="Corpodetexto2">
    <w:name w:val="Body Text 2"/>
    <w:basedOn w:val="Normal"/>
    <w:link w:val="Corpodetexto2Char"/>
    <w:uiPriority w:val="99"/>
    <w:semiHidden/>
    <w:unhideWhenUsed/>
    <w:rsid w:val="0064418B"/>
    <w:pPr>
      <w:spacing w:after="120" w:line="480" w:lineRule="auto"/>
    </w:pPr>
  </w:style>
  <w:style w:type="character" w:customStyle="1" w:styleId="Corpodetexto2Char">
    <w:name w:val="Corpo de texto 2 Char"/>
    <w:basedOn w:val="Fontepargpadro"/>
    <w:link w:val="Corpodetexto2"/>
    <w:uiPriority w:val="99"/>
    <w:semiHidden/>
    <w:rsid w:val="0064418B"/>
    <w:rPr>
      <w:rFonts w:ascii="Arial" w:eastAsia="Times New Roman" w:hAnsi="Arial"/>
      <w:sz w:val="24"/>
    </w:rPr>
  </w:style>
  <w:style w:type="table" w:customStyle="1" w:styleId="TableNormal">
    <w:name w:val="Table Normal"/>
    <w:rsid w:val="005364F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styleId="NormalWeb">
    <w:name w:val="Normal (Web)"/>
    <w:basedOn w:val="Normal"/>
    <w:uiPriority w:val="99"/>
    <w:rsid w:val="003A5D26"/>
    <w:pPr>
      <w:spacing w:before="100" w:beforeAutospacing="1" w:after="100" w:afterAutospacing="1"/>
      <w:jc w:val="left"/>
    </w:pPr>
    <w:rPr>
      <w:rFonts w:ascii="Times New Roman" w:hAnsi="Times New Roman"/>
      <w:szCs w:val="24"/>
    </w:rPr>
  </w:style>
  <w:style w:type="character" w:styleId="Forte">
    <w:name w:val="Strong"/>
    <w:uiPriority w:val="22"/>
    <w:qFormat/>
    <w:rsid w:val="003A5D26"/>
    <w:rPr>
      <w:b/>
      <w:bCs/>
    </w:rPr>
  </w:style>
  <w:style w:type="character" w:styleId="Hyperlink">
    <w:name w:val="Hyperlink"/>
    <w:basedOn w:val="Fontepargpadro"/>
    <w:uiPriority w:val="99"/>
    <w:unhideWhenUsed/>
    <w:rsid w:val="00EE45E6"/>
    <w:rPr>
      <w:color w:val="0563C1" w:themeColor="hyperlink"/>
      <w:u w:val="single"/>
    </w:rPr>
  </w:style>
  <w:style w:type="paragraph" w:customStyle="1" w:styleId="m-2038518274348259216corpo">
    <w:name w:val="m_-2038518274348259216corpo"/>
    <w:basedOn w:val="Normal"/>
    <w:rsid w:val="00813B78"/>
    <w:pPr>
      <w:spacing w:before="100" w:beforeAutospacing="1" w:after="100" w:afterAutospacing="1"/>
      <w:jc w:val="left"/>
    </w:pPr>
    <w:rPr>
      <w:rFonts w:ascii="Times New Roman" w:hAnsi="Times New Roman"/>
      <w:szCs w:val="24"/>
    </w:rPr>
  </w:style>
  <w:style w:type="paragraph" w:customStyle="1" w:styleId="m-2038518274348259216msobodytext">
    <w:name w:val="m_-2038518274348259216msobodytext"/>
    <w:basedOn w:val="Normal"/>
    <w:rsid w:val="00813B78"/>
    <w:pPr>
      <w:spacing w:before="100" w:beforeAutospacing="1" w:after="100" w:afterAutospacing="1"/>
      <w:jc w:val="left"/>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36E"/>
    <w:pPr>
      <w:jc w:val="both"/>
    </w:pPr>
    <w:rPr>
      <w:rFonts w:ascii="Arial" w:eastAsia="Times New Roman"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43C36"/>
    <w:pPr>
      <w:autoSpaceDE w:val="0"/>
      <w:autoSpaceDN w:val="0"/>
      <w:adjustRightInd w:val="0"/>
    </w:pPr>
    <w:rPr>
      <w:rFonts w:ascii="Arial Narrow" w:eastAsia="Times New Roman" w:hAnsi="Arial Narrow" w:cs="Arial Narrow"/>
      <w:color w:val="000000"/>
      <w:sz w:val="24"/>
      <w:szCs w:val="24"/>
    </w:rPr>
  </w:style>
  <w:style w:type="paragraph" w:styleId="Recuodecorpodetexto">
    <w:name w:val="Body Text Indent"/>
    <w:basedOn w:val="Normal"/>
    <w:link w:val="RecuodecorpodetextoChar"/>
    <w:rsid w:val="004246D5"/>
    <w:pPr>
      <w:spacing w:line="360" w:lineRule="auto"/>
      <w:ind w:firstLine="360"/>
    </w:pPr>
    <w:rPr>
      <w:rFonts w:ascii="Times New Roman" w:hAnsi="Times New Roman"/>
      <w:szCs w:val="24"/>
    </w:rPr>
  </w:style>
  <w:style w:type="character" w:customStyle="1" w:styleId="RecuodecorpodetextoChar">
    <w:name w:val="Recuo de corpo de texto Char"/>
    <w:link w:val="Recuodecorpodetexto"/>
    <w:rsid w:val="004246D5"/>
    <w:rPr>
      <w:rFonts w:ascii="Times New Roman" w:eastAsia="Times New Roman" w:hAnsi="Times New Roman"/>
      <w:sz w:val="24"/>
      <w:szCs w:val="24"/>
    </w:rPr>
  </w:style>
  <w:style w:type="table" w:styleId="Tabelacomgrade">
    <w:name w:val="Table Grid"/>
    <w:basedOn w:val="Tabelanormal"/>
    <w:uiPriority w:val="59"/>
    <w:rsid w:val="007B25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A825A9"/>
    <w:pPr>
      <w:tabs>
        <w:tab w:val="center" w:pos="4252"/>
        <w:tab w:val="right" w:pos="8504"/>
      </w:tabs>
    </w:pPr>
  </w:style>
  <w:style w:type="character" w:customStyle="1" w:styleId="CabealhoChar">
    <w:name w:val="Cabeçalho Char"/>
    <w:link w:val="Cabealho"/>
    <w:uiPriority w:val="99"/>
    <w:rsid w:val="00A825A9"/>
    <w:rPr>
      <w:rFonts w:ascii="Arial" w:eastAsia="Times New Roman" w:hAnsi="Arial"/>
      <w:sz w:val="24"/>
    </w:rPr>
  </w:style>
  <w:style w:type="paragraph" w:styleId="Rodap">
    <w:name w:val="footer"/>
    <w:basedOn w:val="Normal"/>
    <w:link w:val="RodapChar"/>
    <w:uiPriority w:val="99"/>
    <w:unhideWhenUsed/>
    <w:rsid w:val="00A825A9"/>
    <w:pPr>
      <w:tabs>
        <w:tab w:val="center" w:pos="4252"/>
        <w:tab w:val="right" w:pos="8504"/>
      </w:tabs>
    </w:pPr>
  </w:style>
  <w:style w:type="character" w:customStyle="1" w:styleId="RodapChar">
    <w:name w:val="Rodapé Char"/>
    <w:link w:val="Rodap"/>
    <w:uiPriority w:val="99"/>
    <w:rsid w:val="00A825A9"/>
    <w:rPr>
      <w:rFonts w:ascii="Arial" w:eastAsia="Times New Roman" w:hAnsi="Arial"/>
      <w:sz w:val="24"/>
    </w:rPr>
  </w:style>
  <w:style w:type="paragraph" w:styleId="PargrafodaLista">
    <w:name w:val="List Paragraph"/>
    <w:basedOn w:val="Normal"/>
    <w:uiPriority w:val="34"/>
    <w:qFormat/>
    <w:rsid w:val="00024C90"/>
    <w:pPr>
      <w:spacing w:after="160" w:line="259" w:lineRule="auto"/>
      <w:ind w:left="720"/>
      <w:contextualSpacing/>
      <w:jc w:val="left"/>
    </w:pPr>
    <w:rPr>
      <w:rFonts w:eastAsiaTheme="minorHAnsi" w:cstheme="minorBidi"/>
      <w:szCs w:val="22"/>
      <w:lang w:eastAsia="en-US"/>
    </w:rPr>
  </w:style>
  <w:style w:type="paragraph" w:styleId="Corpodetexto2">
    <w:name w:val="Body Text 2"/>
    <w:basedOn w:val="Normal"/>
    <w:link w:val="Corpodetexto2Char"/>
    <w:uiPriority w:val="99"/>
    <w:semiHidden/>
    <w:unhideWhenUsed/>
    <w:rsid w:val="0064418B"/>
    <w:pPr>
      <w:spacing w:after="120" w:line="480" w:lineRule="auto"/>
    </w:pPr>
  </w:style>
  <w:style w:type="character" w:customStyle="1" w:styleId="Corpodetexto2Char">
    <w:name w:val="Corpo de texto 2 Char"/>
    <w:basedOn w:val="Fontepargpadro"/>
    <w:link w:val="Corpodetexto2"/>
    <w:uiPriority w:val="99"/>
    <w:semiHidden/>
    <w:rsid w:val="0064418B"/>
    <w:rPr>
      <w:rFonts w:ascii="Arial" w:eastAsia="Times New Roman" w:hAnsi="Arial"/>
      <w:sz w:val="24"/>
    </w:rPr>
  </w:style>
  <w:style w:type="table" w:customStyle="1" w:styleId="TableNormal">
    <w:name w:val="Table Normal"/>
    <w:rsid w:val="005364F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styleId="NormalWeb">
    <w:name w:val="Normal (Web)"/>
    <w:basedOn w:val="Normal"/>
    <w:uiPriority w:val="99"/>
    <w:rsid w:val="003A5D26"/>
    <w:pPr>
      <w:spacing w:before="100" w:beforeAutospacing="1" w:after="100" w:afterAutospacing="1"/>
      <w:jc w:val="left"/>
    </w:pPr>
    <w:rPr>
      <w:rFonts w:ascii="Times New Roman" w:hAnsi="Times New Roman"/>
      <w:szCs w:val="24"/>
    </w:rPr>
  </w:style>
  <w:style w:type="character" w:styleId="Forte">
    <w:name w:val="Strong"/>
    <w:uiPriority w:val="22"/>
    <w:qFormat/>
    <w:rsid w:val="003A5D26"/>
    <w:rPr>
      <w:b/>
      <w:bCs/>
    </w:rPr>
  </w:style>
  <w:style w:type="character" w:styleId="Hyperlink">
    <w:name w:val="Hyperlink"/>
    <w:basedOn w:val="Fontepargpadro"/>
    <w:uiPriority w:val="99"/>
    <w:unhideWhenUsed/>
    <w:rsid w:val="00EE45E6"/>
    <w:rPr>
      <w:color w:val="0563C1" w:themeColor="hyperlink"/>
      <w:u w:val="single"/>
    </w:rPr>
  </w:style>
  <w:style w:type="paragraph" w:customStyle="1" w:styleId="m-2038518274348259216corpo">
    <w:name w:val="m_-2038518274348259216corpo"/>
    <w:basedOn w:val="Normal"/>
    <w:rsid w:val="00813B78"/>
    <w:pPr>
      <w:spacing w:before="100" w:beforeAutospacing="1" w:after="100" w:afterAutospacing="1"/>
      <w:jc w:val="left"/>
    </w:pPr>
    <w:rPr>
      <w:rFonts w:ascii="Times New Roman" w:hAnsi="Times New Roman"/>
      <w:szCs w:val="24"/>
    </w:rPr>
  </w:style>
  <w:style w:type="paragraph" w:customStyle="1" w:styleId="m-2038518274348259216msobodytext">
    <w:name w:val="m_-2038518274348259216msobodytext"/>
    <w:basedOn w:val="Normal"/>
    <w:rsid w:val="00813B78"/>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1016347135">
      <w:bodyDiv w:val="1"/>
      <w:marLeft w:val="0"/>
      <w:marRight w:val="0"/>
      <w:marTop w:val="0"/>
      <w:marBottom w:val="0"/>
      <w:divBdr>
        <w:top w:val="none" w:sz="0" w:space="0" w:color="auto"/>
        <w:left w:val="none" w:sz="0" w:space="0" w:color="auto"/>
        <w:bottom w:val="none" w:sz="0" w:space="0" w:color="auto"/>
        <w:right w:val="none" w:sz="0" w:space="0" w:color="auto"/>
      </w:divBdr>
    </w:div>
    <w:div w:id="17164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0D81E-746F-482D-B212-07D9A4B3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7539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8917</CharactersWithSpaces>
  <SharedDoc>false</SharedDoc>
  <HLinks>
    <vt:vector size="6" baseType="variant">
      <vt:variant>
        <vt:i4>1704163</vt:i4>
      </vt:variant>
      <vt:variant>
        <vt:i4>-1</vt:i4>
      </vt:variant>
      <vt:variant>
        <vt:i4>1028</vt:i4>
      </vt:variant>
      <vt:variant>
        <vt:i4>1</vt:i4>
      </vt:variant>
      <vt:variant>
        <vt:lpwstr>..\..\..\..\Arquivos PROEG\SECRETARIA PROEG\BRASÕES DA UFPA\LOGOUFPA.JPG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c:creator>
  <cp:lastModifiedBy>Fernanda Maryelle Pereira</cp:lastModifiedBy>
  <cp:revision>2</cp:revision>
  <cp:lastPrinted>2008-08-13T23:13:00Z</cp:lastPrinted>
  <dcterms:created xsi:type="dcterms:W3CDTF">2019-03-12T12:25:00Z</dcterms:created>
  <dcterms:modified xsi:type="dcterms:W3CDTF">2019-03-12T12:25:00Z</dcterms:modified>
</cp:coreProperties>
</file>